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7A22D" w14:textId="77777777" w:rsidR="008C02E0" w:rsidRPr="00046B5B" w:rsidRDefault="003B1ADD">
      <w:pPr>
        <w:spacing w:after="0" w:line="259" w:lineRule="auto"/>
        <w:ind w:left="0" w:right="242" w:firstLine="0"/>
        <w:jc w:val="center"/>
        <w:rPr>
          <w:rFonts w:asciiTheme="minorHAnsi" w:hAnsiTheme="minorHAnsi" w:cstheme="minorHAnsi"/>
        </w:rPr>
      </w:pPr>
      <w:r w:rsidRPr="00046B5B">
        <w:rPr>
          <w:rFonts w:asciiTheme="minorHAnsi" w:hAnsiTheme="minorHAnsi" w:cstheme="minorHAnsi"/>
          <w:b/>
          <w:color w:val="000080"/>
          <w:sz w:val="29"/>
        </w:rPr>
        <w:t xml:space="preserve"> </w:t>
      </w:r>
    </w:p>
    <w:p w14:paraId="4EE58212" w14:textId="77777777" w:rsidR="008C02E0" w:rsidRPr="00046B5B" w:rsidRDefault="003B1ADD">
      <w:pPr>
        <w:spacing w:after="0" w:line="259" w:lineRule="auto"/>
        <w:ind w:left="0" w:right="242" w:firstLine="0"/>
        <w:jc w:val="center"/>
        <w:rPr>
          <w:rFonts w:asciiTheme="minorHAnsi" w:hAnsiTheme="minorHAnsi" w:cstheme="minorHAnsi"/>
        </w:rPr>
      </w:pPr>
      <w:r w:rsidRPr="00046B5B">
        <w:rPr>
          <w:rFonts w:asciiTheme="minorHAnsi" w:hAnsiTheme="minorHAnsi" w:cstheme="minorHAnsi"/>
          <w:b/>
          <w:color w:val="000080"/>
          <w:sz w:val="29"/>
        </w:rPr>
        <w:t xml:space="preserve"> </w:t>
      </w:r>
    </w:p>
    <w:p w14:paraId="55BBD1B1" w14:textId="77777777" w:rsidR="008C02E0" w:rsidRPr="00046B5B" w:rsidRDefault="003B1ADD" w:rsidP="003B1ADD">
      <w:pPr>
        <w:spacing w:after="0" w:line="216" w:lineRule="auto"/>
        <w:ind w:left="0" w:right="2957" w:firstLine="0"/>
        <w:rPr>
          <w:rFonts w:asciiTheme="minorHAnsi" w:hAnsiTheme="minorHAnsi" w:cstheme="minorHAnsi"/>
        </w:rPr>
      </w:pPr>
      <w:r w:rsidRPr="00046B5B">
        <w:rPr>
          <w:rFonts w:asciiTheme="minorHAnsi" w:eastAsia="Arial" w:hAnsiTheme="minorHAnsi" w:cstheme="minorHAnsi"/>
          <w:b/>
          <w:color w:val="000000"/>
          <w:sz w:val="72"/>
        </w:rPr>
        <w:t xml:space="preserve">          MFL POLICY</w:t>
      </w:r>
    </w:p>
    <w:p w14:paraId="21685562" w14:textId="77777777" w:rsidR="008C02E0" w:rsidRPr="00046B5B" w:rsidRDefault="003B1ADD">
      <w:pPr>
        <w:spacing w:after="137" w:line="259" w:lineRule="auto"/>
        <w:ind w:left="895" w:right="0" w:firstLine="0"/>
        <w:rPr>
          <w:rFonts w:asciiTheme="minorHAnsi" w:hAnsiTheme="minorHAnsi" w:cstheme="minorHAnsi"/>
        </w:rPr>
      </w:pPr>
      <w:r w:rsidRPr="00046B5B">
        <w:rPr>
          <w:rFonts w:asciiTheme="minorHAnsi" w:eastAsia="Arial" w:hAnsiTheme="minorHAnsi" w:cstheme="minorHAnsi"/>
          <w:color w:val="000000"/>
          <w:sz w:val="28"/>
        </w:rPr>
        <w:t xml:space="preserve">St Laurence in Thanet Church of England Junior Academy </w:t>
      </w:r>
    </w:p>
    <w:p w14:paraId="3AA06186" w14:textId="77777777" w:rsidR="00046B5B" w:rsidRDefault="00046B5B">
      <w:pPr>
        <w:pBdr>
          <w:top w:val="single" w:sz="18" w:space="0" w:color="70AD47"/>
          <w:left w:val="single" w:sz="18" w:space="0" w:color="70AD47"/>
          <w:bottom w:val="single" w:sz="18" w:space="0" w:color="70AD47"/>
          <w:right w:val="single" w:sz="18" w:space="0" w:color="70AD47"/>
        </w:pBdr>
        <w:shd w:val="clear" w:color="auto" w:fill="FFFFFF"/>
        <w:spacing w:after="0" w:line="259" w:lineRule="auto"/>
        <w:ind w:left="146" w:right="23" w:firstLine="0"/>
        <w:jc w:val="center"/>
        <w:rPr>
          <w:rFonts w:asciiTheme="minorHAnsi" w:hAnsiTheme="minorHAnsi" w:cstheme="minorHAnsi"/>
          <w:b/>
          <w:color w:val="000080"/>
          <w:sz w:val="29"/>
        </w:rPr>
      </w:pPr>
      <w:r w:rsidRPr="00397C69">
        <w:rPr>
          <w:noProof/>
        </w:rPr>
        <w:drawing>
          <wp:inline distT="0" distB="0" distL="0" distR="0" wp14:anchorId="4059EA5F" wp14:editId="5481137B">
            <wp:extent cx="2505919" cy="2488244"/>
            <wp:effectExtent l="0" t="0" r="8890" b="7620"/>
            <wp:docPr id="1" name="Picture 1" descr="NEW St Lau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 Lauren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6614" cy="2498863"/>
                    </a:xfrm>
                    <a:prstGeom prst="rect">
                      <a:avLst/>
                    </a:prstGeom>
                    <a:noFill/>
                    <a:ln>
                      <a:noFill/>
                    </a:ln>
                  </pic:spPr>
                </pic:pic>
              </a:graphicData>
            </a:graphic>
          </wp:inline>
        </w:drawing>
      </w:r>
    </w:p>
    <w:p w14:paraId="35CA321D" w14:textId="77777777" w:rsidR="008C02E0" w:rsidRPr="00046B5B" w:rsidRDefault="003B1ADD">
      <w:pPr>
        <w:pBdr>
          <w:top w:val="single" w:sz="18" w:space="0" w:color="70AD47"/>
          <w:left w:val="single" w:sz="18" w:space="0" w:color="70AD47"/>
          <w:bottom w:val="single" w:sz="18" w:space="0" w:color="70AD47"/>
          <w:right w:val="single" w:sz="18" w:space="0" w:color="70AD47"/>
        </w:pBdr>
        <w:shd w:val="clear" w:color="auto" w:fill="FFFFFF"/>
        <w:spacing w:after="0" w:line="259" w:lineRule="auto"/>
        <w:ind w:left="146" w:right="23" w:firstLine="0"/>
        <w:jc w:val="center"/>
        <w:rPr>
          <w:rFonts w:asciiTheme="minorHAnsi" w:hAnsiTheme="minorHAnsi" w:cstheme="minorHAnsi"/>
        </w:rPr>
      </w:pPr>
      <w:r w:rsidRPr="00046B5B">
        <w:rPr>
          <w:rFonts w:asciiTheme="minorHAnsi" w:hAnsiTheme="minorHAnsi" w:cstheme="minorHAnsi"/>
          <w:b/>
          <w:color w:val="000080"/>
          <w:sz w:val="29"/>
        </w:rPr>
        <w:t xml:space="preserve"> </w:t>
      </w:r>
    </w:p>
    <w:p w14:paraId="28F1539C" w14:textId="77777777" w:rsidR="008C02E0" w:rsidRPr="00046B5B" w:rsidRDefault="003B1ADD">
      <w:pPr>
        <w:pBdr>
          <w:top w:val="single" w:sz="18" w:space="0" w:color="70AD47"/>
          <w:left w:val="single" w:sz="18" w:space="0" w:color="70AD47"/>
          <w:bottom w:val="single" w:sz="18" w:space="0" w:color="70AD47"/>
          <w:right w:val="single" w:sz="18" w:space="0" w:color="70AD47"/>
        </w:pBdr>
        <w:shd w:val="clear" w:color="auto" w:fill="FFFFFF"/>
        <w:spacing w:after="0" w:line="331" w:lineRule="auto"/>
        <w:ind w:left="156" w:right="23"/>
        <w:jc w:val="center"/>
        <w:rPr>
          <w:rFonts w:asciiTheme="minorHAnsi" w:hAnsiTheme="minorHAnsi" w:cstheme="minorHAnsi"/>
          <w:sz w:val="28"/>
          <w:szCs w:val="28"/>
        </w:rPr>
      </w:pPr>
      <w:r w:rsidRPr="00046B5B">
        <w:rPr>
          <w:rFonts w:asciiTheme="minorHAnsi" w:eastAsia="Calibri" w:hAnsiTheme="minorHAnsi" w:cstheme="minorHAnsi"/>
          <w:b/>
          <w:color w:val="0C64C0"/>
          <w:sz w:val="28"/>
          <w:szCs w:val="28"/>
        </w:rPr>
        <w:t>Our school offers a supportive,</w:t>
      </w:r>
      <w:r w:rsidRPr="00046B5B">
        <w:rPr>
          <w:rFonts w:asciiTheme="minorHAnsi" w:hAnsiTheme="minorHAnsi" w:cstheme="minorHAnsi"/>
          <w:b/>
          <w:color w:val="000080"/>
          <w:sz w:val="28"/>
          <w:szCs w:val="28"/>
          <w:vertAlign w:val="subscript"/>
        </w:rPr>
        <w:t xml:space="preserve"> </w:t>
      </w:r>
      <w:r w:rsidRPr="00046B5B">
        <w:rPr>
          <w:rFonts w:asciiTheme="minorHAnsi" w:eastAsia="Calibri" w:hAnsiTheme="minorHAnsi" w:cstheme="minorHAnsi"/>
          <w:b/>
          <w:color w:val="0C64C0"/>
          <w:sz w:val="28"/>
          <w:szCs w:val="28"/>
        </w:rPr>
        <w:t xml:space="preserve"> inclusive, nurturing and inspiring learning environment, </w:t>
      </w:r>
      <w:r w:rsidRPr="00046B5B">
        <w:rPr>
          <w:rFonts w:asciiTheme="minorHAnsi" w:eastAsia="Calibri" w:hAnsiTheme="minorHAnsi" w:cstheme="minorHAnsi"/>
          <w:b/>
          <w:color w:val="0070C0"/>
          <w:sz w:val="28"/>
          <w:szCs w:val="28"/>
        </w:rPr>
        <w:t>where</w:t>
      </w:r>
      <w:r w:rsidRPr="00046B5B">
        <w:rPr>
          <w:rFonts w:asciiTheme="minorHAnsi" w:hAnsiTheme="minorHAnsi" w:cstheme="minorHAnsi"/>
          <w:b/>
          <w:color w:val="000080"/>
          <w:sz w:val="28"/>
          <w:szCs w:val="28"/>
        </w:rPr>
        <w:t xml:space="preserve"> </w:t>
      </w:r>
      <w:r w:rsidRPr="00046B5B">
        <w:rPr>
          <w:rFonts w:asciiTheme="minorHAnsi" w:eastAsia="Calibri" w:hAnsiTheme="minorHAnsi" w:cstheme="minorHAnsi"/>
          <w:b/>
          <w:color w:val="0070C0"/>
          <w:sz w:val="28"/>
          <w:szCs w:val="28"/>
        </w:rPr>
        <w:t xml:space="preserve"> each member is known, loved and </w:t>
      </w:r>
    </w:p>
    <w:p w14:paraId="4D214FAD" w14:textId="77777777" w:rsidR="008C02E0" w:rsidRPr="00046B5B" w:rsidRDefault="003B1ADD">
      <w:pPr>
        <w:pBdr>
          <w:top w:val="single" w:sz="18" w:space="0" w:color="70AD47"/>
          <w:left w:val="single" w:sz="18" w:space="0" w:color="70AD47"/>
          <w:bottom w:val="single" w:sz="18" w:space="0" w:color="70AD47"/>
          <w:right w:val="single" w:sz="18" w:space="0" w:color="70AD47"/>
        </w:pBdr>
        <w:shd w:val="clear" w:color="auto" w:fill="FFFFFF"/>
        <w:spacing w:after="0" w:line="258" w:lineRule="auto"/>
        <w:ind w:left="156" w:right="23"/>
        <w:jc w:val="center"/>
        <w:rPr>
          <w:rFonts w:asciiTheme="minorHAnsi" w:hAnsiTheme="minorHAnsi" w:cstheme="minorHAnsi"/>
          <w:sz w:val="28"/>
          <w:szCs w:val="28"/>
        </w:rPr>
      </w:pPr>
      <w:r w:rsidRPr="00046B5B">
        <w:rPr>
          <w:rFonts w:asciiTheme="minorHAnsi" w:eastAsia="Calibri" w:hAnsiTheme="minorHAnsi" w:cstheme="minorHAnsi"/>
          <w:b/>
          <w:color w:val="0070C0"/>
          <w:sz w:val="28"/>
          <w:szCs w:val="28"/>
        </w:rPr>
        <w:t xml:space="preserve">empowered </w:t>
      </w:r>
      <w:r w:rsidRPr="00046B5B">
        <w:rPr>
          <w:rFonts w:asciiTheme="minorHAnsi" w:eastAsia="Calibri" w:hAnsiTheme="minorHAnsi" w:cstheme="minorHAnsi"/>
          <w:b/>
          <w:color w:val="0C64C0"/>
          <w:sz w:val="28"/>
          <w:szCs w:val="28"/>
        </w:rPr>
        <w:t>to reach their full</w:t>
      </w:r>
      <w:r w:rsidRPr="00046B5B">
        <w:rPr>
          <w:rFonts w:asciiTheme="minorHAnsi" w:hAnsiTheme="minorHAnsi" w:cstheme="minorHAnsi"/>
          <w:b/>
          <w:color w:val="000080"/>
          <w:sz w:val="28"/>
          <w:szCs w:val="28"/>
          <w:vertAlign w:val="superscript"/>
        </w:rPr>
        <w:t xml:space="preserve"> </w:t>
      </w:r>
      <w:r w:rsidRPr="00046B5B">
        <w:rPr>
          <w:rFonts w:asciiTheme="minorHAnsi" w:eastAsia="Calibri" w:hAnsiTheme="minorHAnsi" w:cstheme="minorHAnsi"/>
          <w:b/>
          <w:color w:val="0C64C0"/>
          <w:sz w:val="28"/>
          <w:szCs w:val="28"/>
        </w:rPr>
        <w:t xml:space="preserve"> potential. Children are encouraged through an </w:t>
      </w:r>
      <w:r w:rsidRPr="00046B5B">
        <w:rPr>
          <w:rFonts w:asciiTheme="minorHAnsi" w:eastAsia="Calibri" w:hAnsiTheme="minorHAnsi" w:cstheme="minorHAnsi"/>
          <w:b/>
          <w:color w:val="0070C0"/>
          <w:sz w:val="28"/>
          <w:szCs w:val="28"/>
        </w:rPr>
        <w:t xml:space="preserve">aspirational </w:t>
      </w:r>
      <w:r w:rsidRPr="00046B5B">
        <w:rPr>
          <w:rFonts w:asciiTheme="minorHAnsi" w:eastAsia="Calibri" w:hAnsiTheme="minorHAnsi" w:cstheme="minorHAnsi"/>
          <w:b/>
          <w:color w:val="0C64C0"/>
          <w:sz w:val="28"/>
          <w:szCs w:val="28"/>
        </w:rPr>
        <w:t>and engaging</w:t>
      </w:r>
      <w:r w:rsidRPr="00046B5B">
        <w:rPr>
          <w:rFonts w:asciiTheme="minorHAnsi" w:hAnsiTheme="minorHAnsi" w:cstheme="minorHAnsi"/>
          <w:b/>
          <w:color w:val="000080"/>
          <w:sz w:val="28"/>
          <w:szCs w:val="28"/>
          <w:vertAlign w:val="superscript"/>
        </w:rPr>
        <w:t xml:space="preserve"> </w:t>
      </w:r>
      <w:r w:rsidRPr="00046B5B">
        <w:rPr>
          <w:rFonts w:asciiTheme="minorHAnsi" w:hAnsiTheme="minorHAnsi" w:cstheme="minorHAnsi"/>
          <w:b/>
          <w:color w:val="000080"/>
          <w:sz w:val="28"/>
          <w:szCs w:val="28"/>
          <w:vertAlign w:val="superscript"/>
        </w:rPr>
        <w:tab/>
      </w:r>
      <w:r w:rsidRPr="00046B5B">
        <w:rPr>
          <w:rFonts w:asciiTheme="minorHAnsi" w:eastAsia="Calibri" w:hAnsiTheme="minorHAnsi" w:cstheme="minorHAnsi"/>
          <w:b/>
          <w:color w:val="0C64C0"/>
          <w:sz w:val="28"/>
          <w:szCs w:val="28"/>
        </w:rPr>
        <w:t xml:space="preserve"> curriculum to develop their </w:t>
      </w:r>
    </w:p>
    <w:p w14:paraId="11FA8F0B" w14:textId="77777777" w:rsidR="008C02E0" w:rsidRPr="00046B5B" w:rsidRDefault="003B1ADD">
      <w:pPr>
        <w:pBdr>
          <w:top w:val="single" w:sz="18" w:space="0" w:color="70AD47"/>
          <w:left w:val="single" w:sz="18" w:space="0" w:color="70AD47"/>
          <w:bottom w:val="single" w:sz="18" w:space="0" w:color="70AD47"/>
          <w:right w:val="single" w:sz="18" w:space="0" w:color="70AD47"/>
        </w:pBdr>
        <w:shd w:val="clear" w:color="auto" w:fill="FFFFFF"/>
        <w:spacing w:after="0" w:line="259" w:lineRule="auto"/>
        <w:ind w:left="146" w:right="23" w:firstLine="0"/>
        <w:jc w:val="center"/>
        <w:rPr>
          <w:rFonts w:asciiTheme="minorHAnsi" w:hAnsiTheme="minorHAnsi" w:cstheme="minorHAnsi"/>
          <w:sz w:val="28"/>
          <w:szCs w:val="28"/>
        </w:rPr>
      </w:pPr>
      <w:r w:rsidRPr="00046B5B">
        <w:rPr>
          <w:rFonts w:asciiTheme="minorHAnsi" w:hAnsiTheme="minorHAnsi" w:cstheme="minorHAnsi"/>
          <w:b/>
          <w:color w:val="000080"/>
          <w:sz w:val="28"/>
          <w:szCs w:val="28"/>
        </w:rPr>
        <w:t xml:space="preserve"> </w:t>
      </w:r>
    </w:p>
    <w:p w14:paraId="544E61C0" w14:textId="77777777" w:rsidR="008C02E0" w:rsidRPr="00046B5B" w:rsidRDefault="003B1ADD">
      <w:pPr>
        <w:pBdr>
          <w:top w:val="single" w:sz="18" w:space="0" w:color="70AD47"/>
          <w:left w:val="single" w:sz="18" w:space="0" w:color="70AD47"/>
          <w:bottom w:val="single" w:sz="18" w:space="0" w:color="70AD47"/>
          <w:right w:val="single" w:sz="18" w:space="0" w:color="70AD47"/>
        </w:pBdr>
        <w:shd w:val="clear" w:color="auto" w:fill="FFFFFF"/>
        <w:spacing w:after="0" w:line="331" w:lineRule="auto"/>
        <w:ind w:left="156" w:right="23"/>
        <w:jc w:val="center"/>
        <w:rPr>
          <w:rFonts w:asciiTheme="minorHAnsi" w:hAnsiTheme="minorHAnsi" w:cstheme="minorHAnsi"/>
          <w:sz w:val="28"/>
          <w:szCs w:val="28"/>
        </w:rPr>
      </w:pPr>
      <w:r w:rsidRPr="00046B5B">
        <w:rPr>
          <w:rFonts w:asciiTheme="minorHAnsi" w:eastAsia="Calibri" w:hAnsiTheme="minorHAnsi" w:cstheme="minorHAnsi"/>
          <w:b/>
          <w:color w:val="0C64C0"/>
          <w:sz w:val="28"/>
          <w:szCs w:val="28"/>
        </w:rPr>
        <w:t>knowledge, skills and character</w:t>
      </w:r>
      <w:r w:rsidRPr="00046B5B">
        <w:rPr>
          <w:rFonts w:asciiTheme="minorHAnsi" w:hAnsiTheme="minorHAnsi" w:cstheme="minorHAnsi"/>
          <w:b/>
          <w:color w:val="000080"/>
          <w:sz w:val="28"/>
          <w:szCs w:val="28"/>
          <w:vertAlign w:val="subscript"/>
        </w:rPr>
        <w:t xml:space="preserve"> </w:t>
      </w:r>
      <w:r w:rsidRPr="00046B5B">
        <w:rPr>
          <w:rFonts w:asciiTheme="minorHAnsi" w:eastAsia="Calibri" w:hAnsiTheme="minorHAnsi" w:cstheme="minorHAnsi"/>
          <w:b/>
          <w:color w:val="0C64C0"/>
          <w:sz w:val="28"/>
          <w:szCs w:val="28"/>
        </w:rPr>
        <w:t xml:space="preserve"> so that they can truly flourish, both now and in</w:t>
      </w:r>
      <w:r w:rsidRPr="00046B5B">
        <w:rPr>
          <w:rFonts w:asciiTheme="minorHAnsi" w:hAnsiTheme="minorHAnsi" w:cstheme="minorHAnsi"/>
          <w:b/>
          <w:color w:val="000080"/>
          <w:sz w:val="28"/>
          <w:szCs w:val="28"/>
        </w:rPr>
        <w:t xml:space="preserve"> </w:t>
      </w:r>
      <w:r w:rsidRPr="00046B5B">
        <w:rPr>
          <w:rFonts w:asciiTheme="minorHAnsi" w:eastAsia="Calibri" w:hAnsiTheme="minorHAnsi" w:cstheme="minorHAnsi"/>
          <w:b/>
          <w:color w:val="0C64C0"/>
          <w:sz w:val="28"/>
          <w:szCs w:val="28"/>
        </w:rPr>
        <w:t>to the future.</w:t>
      </w:r>
      <w:r w:rsidRPr="00046B5B">
        <w:rPr>
          <w:rFonts w:asciiTheme="minorHAnsi" w:eastAsia="Calibri" w:hAnsiTheme="minorHAnsi" w:cstheme="minorHAnsi"/>
          <w:color w:val="000000"/>
          <w:sz w:val="28"/>
          <w:szCs w:val="28"/>
        </w:rPr>
        <w:t xml:space="preserve"> </w:t>
      </w:r>
    </w:p>
    <w:p w14:paraId="5E08EAE6" w14:textId="77777777" w:rsidR="008C02E0" w:rsidRPr="00046B5B" w:rsidRDefault="003B1ADD">
      <w:pPr>
        <w:pBdr>
          <w:top w:val="single" w:sz="18" w:space="0" w:color="70AD47"/>
          <w:left w:val="single" w:sz="18" w:space="0" w:color="70AD47"/>
          <w:bottom w:val="single" w:sz="18" w:space="0" w:color="70AD47"/>
          <w:right w:val="single" w:sz="18" w:space="0" w:color="70AD47"/>
        </w:pBdr>
        <w:shd w:val="clear" w:color="auto" w:fill="FFFFFF"/>
        <w:spacing w:after="0" w:line="259" w:lineRule="auto"/>
        <w:ind w:left="146" w:right="23" w:firstLine="0"/>
        <w:rPr>
          <w:rFonts w:asciiTheme="minorHAnsi" w:hAnsiTheme="minorHAnsi" w:cstheme="minorHAnsi"/>
        </w:rPr>
      </w:pPr>
      <w:r w:rsidRPr="00046B5B">
        <w:rPr>
          <w:rFonts w:asciiTheme="minorHAnsi" w:eastAsia="Calibri" w:hAnsiTheme="minorHAnsi" w:cstheme="minorHAnsi"/>
          <w:color w:val="000000"/>
          <w:sz w:val="22"/>
        </w:rPr>
        <w:t xml:space="preserve"> </w:t>
      </w:r>
      <w:r w:rsidRPr="00046B5B">
        <w:rPr>
          <w:rFonts w:asciiTheme="minorHAnsi" w:eastAsia="Calibri" w:hAnsiTheme="minorHAnsi" w:cstheme="minorHAnsi"/>
          <w:color w:val="000000"/>
          <w:sz w:val="22"/>
        </w:rPr>
        <w:tab/>
      </w:r>
      <w:r w:rsidRPr="00046B5B">
        <w:rPr>
          <w:rFonts w:asciiTheme="minorHAnsi" w:hAnsiTheme="minorHAnsi" w:cstheme="minorHAnsi"/>
          <w:b/>
          <w:color w:val="000080"/>
          <w:sz w:val="29"/>
        </w:rPr>
        <w:t xml:space="preserve"> </w:t>
      </w:r>
    </w:p>
    <w:p w14:paraId="172865D4" w14:textId="77777777" w:rsidR="008C02E0" w:rsidRPr="00046B5B" w:rsidRDefault="003B1ADD">
      <w:pPr>
        <w:spacing w:after="0" w:line="259" w:lineRule="auto"/>
        <w:ind w:left="0" w:right="343" w:firstLine="0"/>
        <w:jc w:val="center"/>
        <w:rPr>
          <w:rFonts w:asciiTheme="minorHAnsi" w:hAnsiTheme="minorHAnsi" w:cstheme="minorHAnsi"/>
        </w:rPr>
      </w:pPr>
      <w:r w:rsidRPr="00046B5B">
        <w:rPr>
          <w:rFonts w:asciiTheme="minorHAnsi" w:eastAsia="Calibri" w:hAnsiTheme="minorHAnsi" w:cstheme="minorHAnsi"/>
          <w:b/>
          <w:color w:val="538135"/>
          <w:sz w:val="28"/>
        </w:rPr>
        <w:t>“Believe  Achieve  Aspire!”</w:t>
      </w:r>
      <w:r w:rsidRPr="00046B5B">
        <w:rPr>
          <w:rFonts w:asciiTheme="minorHAnsi" w:eastAsia="Calibri" w:hAnsiTheme="minorHAnsi" w:cstheme="minorHAnsi"/>
          <w:color w:val="000000"/>
          <w:sz w:val="22"/>
        </w:rPr>
        <w:t xml:space="preserve"> </w:t>
      </w:r>
      <w:r w:rsidRPr="00046B5B">
        <w:rPr>
          <w:rFonts w:asciiTheme="minorHAnsi" w:eastAsia="Calibri" w:hAnsiTheme="minorHAnsi" w:cstheme="minorHAnsi"/>
          <w:b/>
          <w:color w:val="538135"/>
          <w:sz w:val="28"/>
        </w:rPr>
        <w:t xml:space="preserve"> </w:t>
      </w:r>
    </w:p>
    <w:p w14:paraId="03D73B8E" w14:textId="77777777" w:rsidR="008C02E0" w:rsidRPr="00046B5B" w:rsidRDefault="003B1ADD">
      <w:pPr>
        <w:spacing w:after="0" w:line="259" w:lineRule="auto"/>
        <w:ind w:left="0" w:right="242" w:firstLine="0"/>
        <w:jc w:val="center"/>
        <w:rPr>
          <w:rFonts w:asciiTheme="minorHAnsi" w:hAnsiTheme="minorHAnsi" w:cstheme="minorHAnsi"/>
        </w:rPr>
      </w:pPr>
      <w:r w:rsidRPr="00046B5B">
        <w:rPr>
          <w:rFonts w:asciiTheme="minorHAnsi" w:hAnsiTheme="minorHAnsi" w:cstheme="minorHAnsi"/>
          <w:b/>
          <w:color w:val="000080"/>
          <w:sz w:val="29"/>
        </w:rPr>
        <w:t xml:space="preserve"> </w:t>
      </w:r>
    </w:p>
    <w:p w14:paraId="73145946" w14:textId="77777777" w:rsidR="008C02E0" w:rsidRPr="00046B5B" w:rsidRDefault="003B1ADD">
      <w:pPr>
        <w:spacing w:after="0" w:line="259" w:lineRule="auto"/>
        <w:ind w:left="0" w:right="242" w:firstLine="0"/>
        <w:jc w:val="center"/>
        <w:rPr>
          <w:rFonts w:asciiTheme="minorHAnsi" w:hAnsiTheme="minorHAnsi" w:cstheme="minorHAnsi"/>
        </w:rPr>
      </w:pPr>
      <w:r w:rsidRPr="00046B5B">
        <w:rPr>
          <w:rFonts w:asciiTheme="minorHAnsi" w:hAnsiTheme="minorHAnsi" w:cstheme="minorHAnsi"/>
          <w:b/>
          <w:color w:val="000080"/>
          <w:sz w:val="29"/>
        </w:rPr>
        <w:t xml:space="preserve"> </w:t>
      </w:r>
    </w:p>
    <w:p w14:paraId="6EB1D673"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b/>
          <w:color w:val="000080"/>
          <w:sz w:val="29"/>
        </w:rPr>
        <w:t xml:space="preserve"> </w:t>
      </w:r>
    </w:p>
    <w:tbl>
      <w:tblPr>
        <w:tblStyle w:val="TableGrid"/>
        <w:tblW w:w="9721" w:type="dxa"/>
        <w:tblInd w:w="0" w:type="dxa"/>
        <w:tblCellMar>
          <w:top w:w="59" w:type="dxa"/>
          <w:right w:w="115" w:type="dxa"/>
        </w:tblCellMar>
        <w:tblLook w:val="04A0" w:firstRow="1" w:lastRow="0" w:firstColumn="1" w:lastColumn="0" w:noHBand="0" w:noVBand="1"/>
      </w:tblPr>
      <w:tblGrid>
        <w:gridCol w:w="2693"/>
        <w:gridCol w:w="1819"/>
        <w:gridCol w:w="1450"/>
        <w:gridCol w:w="3759"/>
      </w:tblGrid>
      <w:tr w:rsidR="008C02E0" w:rsidRPr="00046B5B" w14:paraId="37B44027" w14:textId="77777777">
        <w:trPr>
          <w:trHeight w:val="509"/>
        </w:trPr>
        <w:tc>
          <w:tcPr>
            <w:tcW w:w="2693" w:type="dxa"/>
            <w:tcBorders>
              <w:top w:val="nil"/>
              <w:left w:val="nil"/>
              <w:bottom w:val="single" w:sz="17" w:space="0" w:color="FFFFFF"/>
              <w:right w:val="nil"/>
            </w:tcBorders>
            <w:shd w:val="clear" w:color="auto" w:fill="D8DFDE"/>
          </w:tcPr>
          <w:p w14:paraId="377CFC14" w14:textId="77777777" w:rsidR="008C02E0" w:rsidRPr="00046B5B" w:rsidRDefault="003B1ADD">
            <w:pPr>
              <w:spacing w:after="0" w:line="259" w:lineRule="auto"/>
              <w:ind w:left="108" w:right="0" w:firstLine="0"/>
              <w:rPr>
                <w:rFonts w:asciiTheme="minorHAnsi" w:hAnsiTheme="minorHAnsi" w:cstheme="minorHAnsi"/>
              </w:rPr>
            </w:pPr>
            <w:r w:rsidRPr="00046B5B">
              <w:rPr>
                <w:rFonts w:asciiTheme="minorHAnsi" w:eastAsia="Arial" w:hAnsiTheme="minorHAnsi" w:cstheme="minorHAnsi"/>
                <w:b/>
                <w:color w:val="000000"/>
                <w:sz w:val="20"/>
              </w:rPr>
              <w:t xml:space="preserve">Approved by: </w:t>
            </w:r>
          </w:p>
        </w:tc>
        <w:tc>
          <w:tcPr>
            <w:tcW w:w="1819" w:type="dxa"/>
            <w:tcBorders>
              <w:top w:val="nil"/>
              <w:left w:val="nil"/>
              <w:bottom w:val="single" w:sz="17" w:space="0" w:color="FFFFFF"/>
              <w:right w:val="nil"/>
            </w:tcBorders>
            <w:shd w:val="clear" w:color="auto" w:fill="D8DFDE"/>
          </w:tcPr>
          <w:p w14:paraId="50DF604F"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eastAsia="Arial" w:hAnsiTheme="minorHAnsi" w:cstheme="minorHAnsi"/>
                <w:color w:val="000000"/>
                <w:sz w:val="22"/>
              </w:rPr>
              <w:t>S.</w:t>
            </w:r>
            <w:r w:rsidR="00046B5B">
              <w:rPr>
                <w:rFonts w:asciiTheme="minorHAnsi" w:eastAsia="Arial" w:hAnsiTheme="minorHAnsi" w:cstheme="minorHAnsi"/>
                <w:color w:val="000000"/>
                <w:sz w:val="22"/>
              </w:rPr>
              <w:t xml:space="preserve"> </w:t>
            </w:r>
            <w:r w:rsidRPr="00046B5B">
              <w:rPr>
                <w:rFonts w:asciiTheme="minorHAnsi" w:eastAsia="Arial" w:hAnsiTheme="minorHAnsi" w:cstheme="minorHAnsi"/>
                <w:color w:val="000000"/>
                <w:sz w:val="22"/>
              </w:rPr>
              <w:t xml:space="preserve">Graham </w:t>
            </w:r>
          </w:p>
        </w:tc>
        <w:tc>
          <w:tcPr>
            <w:tcW w:w="1450" w:type="dxa"/>
            <w:tcBorders>
              <w:top w:val="nil"/>
              <w:left w:val="nil"/>
              <w:bottom w:val="single" w:sz="17" w:space="0" w:color="FFFFFF"/>
              <w:right w:val="nil"/>
            </w:tcBorders>
            <w:shd w:val="clear" w:color="auto" w:fill="D8DFDE"/>
          </w:tcPr>
          <w:p w14:paraId="247E96C2" w14:textId="77777777" w:rsidR="008C02E0" w:rsidRPr="00046B5B" w:rsidRDefault="008C02E0">
            <w:pPr>
              <w:spacing w:after="160" w:line="259" w:lineRule="auto"/>
              <w:ind w:left="0" w:right="0" w:firstLine="0"/>
              <w:rPr>
                <w:rFonts w:asciiTheme="minorHAnsi" w:hAnsiTheme="minorHAnsi" w:cstheme="minorHAnsi"/>
              </w:rPr>
            </w:pPr>
          </w:p>
        </w:tc>
        <w:tc>
          <w:tcPr>
            <w:tcW w:w="3759" w:type="dxa"/>
            <w:tcBorders>
              <w:top w:val="nil"/>
              <w:left w:val="nil"/>
              <w:bottom w:val="single" w:sz="17" w:space="0" w:color="FFFFFF"/>
              <w:right w:val="nil"/>
            </w:tcBorders>
            <w:shd w:val="clear" w:color="auto" w:fill="D8DFDE"/>
          </w:tcPr>
          <w:p w14:paraId="276A6513" w14:textId="2148C986" w:rsidR="008C02E0" w:rsidRPr="00046B5B" w:rsidRDefault="003B1ADD" w:rsidP="006079B9">
            <w:pPr>
              <w:spacing w:after="0" w:line="259" w:lineRule="auto"/>
              <w:ind w:left="0" w:right="0" w:firstLine="0"/>
              <w:rPr>
                <w:rFonts w:asciiTheme="minorHAnsi" w:hAnsiTheme="minorHAnsi" w:cstheme="minorHAnsi"/>
              </w:rPr>
            </w:pPr>
            <w:r w:rsidRPr="00046B5B">
              <w:rPr>
                <w:rFonts w:asciiTheme="minorHAnsi" w:eastAsia="Arial" w:hAnsiTheme="minorHAnsi" w:cstheme="minorHAnsi"/>
                <w:b/>
                <w:color w:val="000000"/>
                <w:sz w:val="22"/>
              </w:rPr>
              <w:t>Date:</w:t>
            </w:r>
            <w:r w:rsidR="00412393" w:rsidRPr="00046B5B">
              <w:rPr>
                <w:rFonts w:asciiTheme="minorHAnsi" w:eastAsia="Arial" w:hAnsiTheme="minorHAnsi" w:cstheme="minorHAnsi"/>
                <w:color w:val="000000"/>
                <w:sz w:val="22"/>
              </w:rPr>
              <w:t xml:space="preserve"> </w:t>
            </w:r>
            <w:r w:rsidR="00046B5B">
              <w:rPr>
                <w:rFonts w:asciiTheme="minorHAnsi" w:eastAsia="Arial" w:hAnsiTheme="minorHAnsi" w:cstheme="minorHAnsi"/>
                <w:color w:val="000000"/>
                <w:sz w:val="22"/>
              </w:rPr>
              <w:t xml:space="preserve"> </w:t>
            </w:r>
            <w:r w:rsidR="006079B9">
              <w:rPr>
                <w:rFonts w:asciiTheme="minorHAnsi" w:eastAsia="Arial" w:hAnsiTheme="minorHAnsi" w:cstheme="minorHAnsi"/>
                <w:color w:val="000000"/>
                <w:sz w:val="22"/>
              </w:rPr>
              <w:t>April</w:t>
            </w:r>
            <w:bookmarkStart w:id="0" w:name="_GoBack"/>
            <w:bookmarkEnd w:id="0"/>
            <w:r w:rsidR="00B2358C">
              <w:rPr>
                <w:rFonts w:asciiTheme="minorHAnsi" w:eastAsia="Arial" w:hAnsiTheme="minorHAnsi" w:cstheme="minorHAnsi"/>
                <w:color w:val="000000"/>
                <w:sz w:val="22"/>
              </w:rPr>
              <w:t xml:space="preserve"> 2025</w:t>
            </w:r>
            <w:r w:rsidRPr="00046B5B">
              <w:rPr>
                <w:rFonts w:asciiTheme="minorHAnsi" w:eastAsia="Arial" w:hAnsiTheme="minorHAnsi" w:cstheme="minorHAnsi"/>
                <w:color w:val="000000"/>
                <w:sz w:val="22"/>
              </w:rPr>
              <w:t xml:space="preserve"> </w:t>
            </w:r>
          </w:p>
        </w:tc>
      </w:tr>
      <w:tr w:rsidR="008C02E0" w:rsidRPr="00046B5B" w14:paraId="1C01AF59" w14:textId="77777777">
        <w:trPr>
          <w:trHeight w:val="554"/>
        </w:trPr>
        <w:tc>
          <w:tcPr>
            <w:tcW w:w="2693" w:type="dxa"/>
            <w:tcBorders>
              <w:top w:val="single" w:sz="17" w:space="0" w:color="FFFFFF"/>
              <w:left w:val="nil"/>
              <w:bottom w:val="single" w:sz="24" w:space="0" w:color="D8DFDE"/>
              <w:right w:val="nil"/>
            </w:tcBorders>
            <w:shd w:val="clear" w:color="auto" w:fill="D8DFDE"/>
          </w:tcPr>
          <w:p w14:paraId="190DDF21" w14:textId="77777777" w:rsidR="008C02E0" w:rsidRPr="00046B5B" w:rsidRDefault="003B1ADD">
            <w:pPr>
              <w:spacing w:after="0" w:line="259" w:lineRule="auto"/>
              <w:ind w:left="108" w:right="0" w:firstLine="0"/>
              <w:rPr>
                <w:rFonts w:asciiTheme="minorHAnsi" w:hAnsiTheme="minorHAnsi" w:cstheme="minorHAnsi"/>
              </w:rPr>
            </w:pPr>
            <w:r w:rsidRPr="00046B5B">
              <w:rPr>
                <w:rFonts w:asciiTheme="minorHAnsi" w:eastAsia="Arial" w:hAnsiTheme="minorHAnsi" w:cstheme="minorHAnsi"/>
                <w:b/>
                <w:color w:val="000000"/>
                <w:sz w:val="20"/>
              </w:rPr>
              <w:t xml:space="preserve">Last reviewed on: </w:t>
            </w:r>
          </w:p>
        </w:tc>
        <w:tc>
          <w:tcPr>
            <w:tcW w:w="1819" w:type="dxa"/>
            <w:tcBorders>
              <w:top w:val="single" w:sz="17" w:space="0" w:color="FFFFFF"/>
              <w:left w:val="nil"/>
              <w:bottom w:val="single" w:sz="24" w:space="0" w:color="D8DFDE"/>
              <w:right w:val="nil"/>
            </w:tcBorders>
            <w:shd w:val="clear" w:color="auto" w:fill="D8DFDE"/>
          </w:tcPr>
          <w:p w14:paraId="4435A8FD" w14:textId="77777777" w:rsidR="008C02E0" w:rsidRPr="00046B5B" w:rsidRDefault="00B2358C">
            <w:pPr>
              <w:spacing w:after="0" w:line="259" w:lineRule="auto"/>
              <w:ind w:left="0" w:right="0" w:firstLine="0"/>
              <w:rPr>
                <w:rFonts w:asciiTheme="minorHAnsi" w:hAnsiTheme="minorHAnsi" w:cstheme="minorHAnsi"/>
              </w:rPr>
            </w:pPr>
            <w:r>
              <w:rPr>
                <w:rFonts w:asciiTheme="minorHAnsi" w:eastAsia="Arial" w:hAnsiTheme="minorHAnsi" w:cstheme="minorHAnsi"/>
                <w:color w:val="000000"/>
                <w:sz w:val="22"/>
              </w:rPr>
              <w:t>April 2025</w:t>
            </w:r>
            <w:r w:rsidR="003B1ADD" w:rsidRPr="00046B5B">
              <w:rPr>
                <w:rFonts w:asciiTheme="minorHAnsi" w:eastAsia="Arial" w:hAnsiTheme="minorHAnsi" w:cstheme="minorHAnsi"/>
                <w:color w:val="000000"/>
                <w:sz w:val="22"/>
              </w:rPr>
              <w:t xml:space="preserve"> </w:t>
            </w:r>
          </w:p>
        </w:tc>
        <w:tc>
          <w:tcPr>
            <w:tcW w:w="1450" w:type="dxa"/>
            <w:tcBorders>
              <w:top w:val="single" w:sz="17" w:space="0" w:color="FFFFFF"/>
              <w:left w:val="nil"/>
              <w:bottom w:val="single" w:sz="24" w:space="0" w:color="D8DFDE"/>
              <w:right w:val="nil"/>
            </w:tcBorders>
            <w:shd w:val="clear" w:color="auto" w:fill="D8DFDE"/>
          </w:tcPr>
          <w:p w14:paraId="59A0CDFF" w14:textId="77777777" w:rsidR="008C02E0" w:rsidRPr="00046B5B" w:rsidRDefault="008C02E0">
            <w:pPr>
              <w:spacing w:after="160" w:line="259" w:lineRule="auto"/>
              <w:ind w:left="0" w:right="0" w:firstLine="0"/>
              <w:rPr>
                <w:rFonts w:asciiTheme="minorHAnsi" w:hAnsiTheme="minorHAnsi" w:cstheme="minorHAnsi"/>
              </w:rPr>
            </w:pPr>
          </w:p>
        </w:tc>
        <w:tc>
          <w:tcPr>
            <w:tcW w:w="3759" w:type="dxa"/>
            <w:tcBorders>
              <w:top w:val="single" w:sz="17" w:space="0" w:color="FFFFFF"/>
              <w:left w:val="nil"/>
              <w:bottom w:val="single" w:sz="24" w:space="0" w:color="D8DFDE"/>
              <w:right w:val="nil"/>
            </w:tcBorders>
            <w:shd w:val="clear" w:color="auto" w:fill="D8DFDE"/>
          </w:tcPr>
          <w:p w14:paraId="090B928C" w14:textId="77777777" w:rsidR="008C02E0" w:rsidRPr="00046B5B" w:rsidRDefault="008C02E0">
            <w:pPr>
              <w:spacing w:after="160" w:line="259" w:lineRule="auto"/>
              <w:ind w:left="0" w:right="0" w:firstLine="0"/>
              <w:rPr>
                <w:rFonts w:asciiTheme="minorHAnsi" w:hAnsiTheme="minorHAnsi" w:cstheme="minorHAnsi"/>
              </w:rPr>
            </w:pPr>
          </w:p>
        </w:tc>
      </w:tr>
      <w:tr w:rsidR="008C02E0" w:rsidRPr="00046B5B" w14:paraId="3ED767D9" w14:textId="77777777">
        <w:trPr>
          <w:trHeight w:val="487"/>
        </w:trPr>
        <w:tc>
          <w:tcPr>
            <w:tcW w:w="2693" w:type="dxa"/>
            <w:tcBorders>
              <w:top w:val="single" w:sz="24" w:space="0" w:color="D8DFDE"/>
              <w:left w:val="nil"/>
              <w:bottom w:val="nil"/>
              <w:right w:val="nil"/>
            </w:tcBorders>
            <w:shd w:val="clear" w:color="auto" w:fill="D8DFDE"/>
          </w:tcPr>
          <w:p w14:paraId="07B09C70" w14:textId="77777777" w:rsidR="008C02E0" w:rsidRPr="00046B5B" w:rsidRDefault="003B1ADD">
            <w:pPr>
              <w:spacing w:after="0" w:line="259" w:lineRule="auto"/>
              <w:ind w:left="108" w:right="0" w:firstLine="0"/>
              <w:rPr>
                <w:rFonts w:asciiTheme="minorHAnsi" w:hAnsiTheme="minorHAnsi" w:cstheme="minorHAnsi"/>
              </w:rPr>
            </w:pPr>
            <w:r w:rsidRPr="00046B5B">
              <w:rPr>
                <w:rFonts w:asciiTheme="minorHAnsi" w:eastAsia="Arial" w:hAnsiTheme="minorHAnsi" w:cstheme="minorHAnsi"/>
                <w:b/>
                <w:color w:val="000000"/>
                <w:sz w:val="20"/>
              </w:rPr>
              <w:t xml:space="preserve">Next review due by: </w:t>
            </w:r>
          </w:p>
        </w:tc>
        <w:tc>
          <w:tcPr>
            <w:tcW w:w="1819" w:type="dxa"/>
            <w:tcBorders>
              <w:top w:val="single" w:sz="24" w:space="0" w:color="D8DFDE"/>
              <w:left w:val="nil"/>
              <w:bottom w:val="nil"/>
              <w:right w:val="nil"/>
            </w:tcBorders>
            <w:shd w:val="clear" w:color="auto" w:fill="D8DFDE"/>
          </w:tcPr>
          <w:p w14:paraId="1D6E2385" w14:textId="77777777" w:rsidR="008C02E0" w:rsidRPr="00046B5B" w:rsidRDefault="00B2358C">
            <w:pPr>
              <w:spacing w:after="0" w:line="259" w:lineRule="auto"/>
              <w:ind w:left="0" w:right="0" w:firstLine="0"/>
              <w:rPr>
                <w:rFonts w:asciiTheme="minorHAnsi" w:hAnsiTheme="minorHAnsi" w:cstheme="minorHAnsi"/>
              </w:rPr>
            </w:pPr>
            <w:r>
              <w:rPr>
                <w:rFonts w:asciiTheme="minorHAnsi" w:eastAsia="Arial" w:hAnsiTheme="minorHAnsi" w:cstheme="minorHAnsi"/>
                <w:color w:val="000000"/>
                <w:sz w:val="22"/>
              </w:rPr>
              <w:t>April  2027</w:t>
            </w:r>
            <w:r w:rsidR="003B1ADD" w:rsidRPr="00046B5B">
              <w:rPr>
                <w:rFonts w:asciiTheme="minorHAnsi" w:eastAsia="Arial" w:hAnsiTheme="minorHAnsi" w:cstheme="minorHAnsi"/>
                <w:color w:val="000000"/>
                <w:sz w:val="22"/>
              </w:rPr>
              <w:t xml:space="preserve"> </w:t>
            </w:r>
          </w:p>
        </w:tc>
        <w:tc>
          <w:tcPr>
            <w:tcW w:w="1450" w:type="dxa"/>
            <w:tcBorders>
              <w:top w:val="single" w:sz="24" w:space="0" w:color="D8DFDE"/>
              <w:left w:val="nil"/>
              <w:bottom w:val="nil"/>
              <w:right w:val="nil"/>
            </w:tcBorders>
            <w:shd w:val="clear" w:color="auto" w:fill="D8DFDE"/>
          </w:tcPr>
          <w:p w14:paraId="25556CF3" w14:textId="77777777" w:rsidR="008C02E0" w:rsidRPr="00046B5B" w:rsidRDefault="008C02E0">
            <w:pPr>
              <w:spacing w:after="160" w:line="259" w:lineRule="auto"/>
              <w:ind w:left="0" w:right="0" w:firstLine="0"/>
              <w:rPr>
                <w:rFonts w:asciiTheme="minorHAnsi" w:hAnsiTheme="minorHAnsi" w:cstheme="minorHAnsi"/>
              </w:rPr>
            </w:pPr>
          </w:p>
        </w:tc>
        <w:tc>
          <w:tcPr>
            <w:tcW w:w="3759" w:type="dxa"/>
            <w:tcBorders>
              <w:top w:val="single" w:sz="24" w:space="0" w:color="D8DFDE"/>
              <w:left w:val="nil"/>
              <w:bottom w:val="nil"/>
              <w:right w:val="nil"/>
            </w:tcBorders>
            <w:shd w:val="clear" w:color="auto" w:fill="D8DFDE"/>
          </w:tcPr>
          <w:p w14:paraId="594172A1" w14:textId="77777777" w:rsidR="008C02E0" w:rsidRPr="00046B5B" w:rsidRDefault="008C02E0">
            <w:pPr>
              <w:spacing w:after="160" w:line="259" w:lineRule="auto"/>
              <w:ind w:left="0" w:right="0" w:firstLine="0"/>
              <w:rPr>
                <w:rFonts w:asciiTheme="minorHAnsi" w:hAnsiTheme="minorHAnsi" w:cstheme="minorHAnsi"/>
              </w:rPr>
            </w:pPr>
          </w:p>
        </w:tc>
      </w:tr>
    </w:tbl>
    <w:p w14:paraId="68B7D61B"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b/>
          <w:color w:val="000080"/>
          <w:sz w:val="29"/>
        </w:rPr>
        <w:t xml:space="preserve"> </w:t>
      </w:r>
    </w:p>
    <w:p w14:paraId="6F9DC7AF" w14:textId="77777777" w:rsidR="005B551A" w:rsidRDefault="003B1ADD">
      <w:pPr>
        <w:spacing w:after="25" w:line="259" w:lineRule="auto"/>
        <w:ind w:left="0" w:right="0" w:firstLine="0"/>
        <w:rPr>
          <w:rFonts w:asciiTheme="minorHAnsi" w:eastAsia="Arial" w:hAnsiTheme="minorHAnsi" w:cstheme="minorHAnsi"/>
        </w:rPr>
      </w:pPr>
      <w:r w:rsidRPr="00046B5B">
        <w:rPr>
          <w:rFonts w:asciiTheme="minorHAnsi" w:eastAsia="Arial" w:hAnsiTheme="minorHAnsi" w:cstheme="minorHAnsi"/>
        </w:rPr>
        <w:t xml:space="preserve"> </w:t>
      </w:r>
    </w:p>
    <w:p w14:paraId="13028AC6" w14:textId="77777777" w:rsidR="005B551A" w:rsidRDefault="005B551A">
      <w:pPr>
        <w:spacing w:after="25" w:line="259" w:lineRule="auto"/>
        <w:ind w:left="0" w:right="0" w:firstLine="0"/>
        <w:rPr>
          <w:rFonts w:asciiTheme="minorHAnsi" w:eastAsia="Arial" w:hAnsiTheme="minorHAnsi" w:cstheme="minorHAnsi"/>
        </w:rPr>
      </w:pPr>
    </w:p>
    <w:p w14:paraId="63928DB1" w14:textId="77777777" w:rsidR="008C02E0" w:rsidRPr="00046B5B" w:rsidRDefault="003B1ADD">
      <w:pPr>
        <w:spacing w:after="25" w:line="259" w:lineRule="auto"/>
        <w:ind w:left="0" w:right="0" w:firstLine="0"/>
        <w:rPr>
          <w:rFonts w:asciiTheme="minorHAnsi" w:hAnsiTheme="minorHAnsi" w:cstheme="minorHAnsi"/>
        </w:rPr>
      </w:pPr>
      <w:r w:rsidRPr="00046B5B">
        <w:rPr>
          <w:rFonts w:asciiTheme="minorHAnsi" w:eastAsia="Arial" w:hAnsiTheme="minorHAnsi" w:cstheme="minorHAnsi"/>
        </w:rPr>
        <w:t xml:space="preserve"> </w:t>
      </w:r>
    </w:p>
    <w:p w14:paraId="0852AF3F"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lastRenderedPageBreak/>
        <w:t>Introduction</w:t>
      </w:r>
      <w:r w:rsidRPr="00046B5B">
        <w:rPr>
          <w:rFonts w:asciiTheme="minorHAnsi" w:eastAsia="Arial" w:hAnsiTheme="minorHAnsi" w:cstheme="minorHAnsi"/>
          <w:b w:val="0"/>
          <w:color w:val="070606"/>
        </w:rPr>
        <w:t xml:space="preserve"> </w:t>
      </w:r>
    </w:p>
    <w:p w14:paraId="6719C599"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As part of a new primary National Curriculum, which took effect from September 2014, learning a Modern Foreign Language has become a requirement for children within KS2. At St Laurence, the language taught is French. </w:t>
      </w:r>
    </w:p>
    <w:p w14:paraId="62BE63E2" w14:textId="77777777" w:rsidR="008C02E0" w:rsidRPr="00046B5B" w:rsidRDefault="003B1ADD" w:rsidP="00046B5B">
      <w:pPr>
        <w:ind w:left="-5" w:right="312"/>
        <w:rPr>
          <w:rFonts w:asciiTheme="minorHAnsi" w:hAnsiTheme="minorHAnsi" w:cstheme="minorHAnsi"/>
        </w:rPr>
      </w:pPr>
      <w:r w:rsidRPr="00046B5B">
        <w:rPr>
          <w:rFonts w:asciiTheme="minorHAnsi" w:hAnsiTheme="minorHAnsi" w:cstheme="minorHAnsi"/>
        </w:rPr>
        <w:t>This policy has been written to take into account the new curriculum and has been agreed by staff and trustees.</w:t>
      </w:r>
      <w:r w:rsidRPr="00046B5B">
        <w:rPr>
          <w:rFonts w:asciiTheme="minorHAnsi" w:eastAsia="Arial" w:hAnsiTheme="minorHAnsi" w:cstheme="minorHAnsi"/>
        </w:rPr>
        <w:t xml:space="preserve"> </w:t>
      </w:r>
    </w:p>
    <w:p w14:paraId="3D0AC51F"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b/>
          <w:color w:val="000080"/>
        </w:rPr>
        <w:t xml:space="preserve"> </w:t>
      </w:r>
    </w:p>
    <w:p w14:paraId="6138FEF1"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 xml:space="preserve">Our vision </w:t>
      </w:r>
    </w:p>
    <w:p w14:paraId="629944BB" w14:textId="77777777" w:rsidR="008C02E0" w:rsidRPr="00046B5B" w:rsidRDefault="003B1ADD">
      <w:pPr>
        <w:spacing w:after="1" w:line="238" w:lineRule="auto"/>
        <w:ind w:left="-5" w:right="305"/>
        <w:rPr>
          <w:rFonts w:asciiTheme="minorHAnsi" w:hAnsiTheme="minorHAnsi" w:cstheme="minorHAnsi"/>
        </w:rPr>
      </w:pPr>
      <w:r w:rsidRPr="00046B5B">
        <w:rPr>
          <w:rFonts w:asciiTheme="minorHAnsi" w:hAnsiTheme="minorHAnsi" w:cstheme="minorHAnsi"/>
          <w:color w:val="000000"/>
        </w:rPr>
        <w:t xml:space="preserve">Our vision is to promote a love of language learning; to provide an opening to other cultures, fostering curiosity and deepening our pupils’ understanding of the world. We strive to provide teaching that enables all children to express ideas and thoughts in another language, and to understand and respond to its speakers in both speech and writing. </w:t>
      </w:r>
    </w:p>
    <w:p w14:paraId="2CEEAA54"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rPr>
        <w:t xml:space="preserve">  </w:t>
      </w:r>
    </w:p>
    <w:p w14:paraId="5B091DAC"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 xml:space="preserve">Aims </w:t>
      </w:r>
      <w:r w:rsidRPr="00046B5B">
        <w:rPr>
          <w:rFonts w:asciiTheme="minorHAnsi" w:hAnsiTheme="minorHAnsi" w:cstheme="minorHAnsi"/>
          <w:b w:val="0"/>
          <w:color w:val="070606"/>
        </w:rPr>
        <w:t xml:space="preserve"> </w:t>
      </w:r>
      <w:r w:rsidRPr="00046B5B">
        <w:rPr>
          <w:rFonts w:asciiTheme="minorHAnsi" w:hAnsiTheme="minorHAnsi" w:cstheme="minorHAnsi"/>
        </w:rPr>
        <w:t xml:space="preserve"> </w:t>
      </w:r>
    </w:p>
    <w:p w14:paraId="07C4426E"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To provide a curriculum that enables all pupils to make progress in another language as well as provide enjoyment and challenge.  </w:t>
      </w:r>
    </w:p>
    <w:p w14:paraId="0F351B81"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To develop children’s experience of language acquisition and encourage curiosity about languages.  </w:t>
      </w:r>
    </w:p>
    <w:p w14:paraId="036CD76B"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To develop pupils’ understanding of what they hear and read, and have an ability to express themselves in speech and writing.  </w:t>
      </w:r>
    </w:p>
    <w:p w14:paraId="0190D627"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To extend their knowledge of how language works and explore differences between French and English.  </w:t>
      </w:r>
    </w:p>
    <w:p w14:paraId="2C744513" w14:textId="77777777" w:rsidR="00B2358C" w:rsidRDefault="003B1ADD">
      <w:pPr>
        <w:ind w:left="-5" w:right="1007"/>
        <w:rPr>
          <w:rFonts w:asciiTheme="minorHAnsi" w:hAnsiTheme="minorHAnsi" w:cstheme="minorHAnsi"/>
        </w:rPr>
      </w:pPr>
      <w:r w:rsidRPr="00046B5B">
        <w:rPr>
          <w:rFonts w:asciiTheme="minorHAnsi" w:hAnsiTheme="minorHAnsi" w:cstheme="minorHAnsi"/>
        </w:rPr>
        <w:t xml:space="preserve">To provide secure foundations for language learning at secondary school.  </w:t>
      </w:r>
    </w:p>
    <w:p w14:paraId="038AB882" w14:textId="77777777" w:rsidR="008C02E0" w:rsidRPr="00046B5B" w:rsidRDefault="003B1ADD">
      <w:pPr>
        <w:ind w:left="-5" w:right="1007"/>
        <w:rPr>
          <w:rFonts w:asciiTheme="minorHAnsi" w:hAnsiTheme="minorHAnsi" w:cstheme="minorHAnsi"/>
        </w:rPr>
      </w:pPr>
      <w:r w:rsidRPr="00046B5B">
        <w:rPr>
          <w:rFonts w:asciiTheme="minorHAnsi" w:hAnsiTheme="minorHAnsi" w:cstheme="minorHAnsi"/>
        </w:rPr>
        <w:t xml:space="preserve">To develop a love of language-learning so that children choose to continue this learning further into their secondary years. </w:t>
      </w:r>
    </w:p>
    <w:p w14:paraId="7BD50098" w14:textId="77777777" w:rsidR="008C02E0" w:rsidRPr="00046B5B" w:rsidRDefault="003B1ADD" w:rsidP="00046B5B">
      <w:pPr>
        <w:spacing w:after="0" w:line="259" w:lineRule="auto"/>
        <w:ind w:left="0" w:right="0" w:firstLine="0"/>
        <w:rPr>
          <w:rFonts w:asciiTheme="minorHAnsi" w:hAnsiTheme="minorHAnsi" w:cstheme="minorHAnsi"/>
        </w:rPr>
      </w:pPr>
      <w:r w:rsidRPr="00046B5B">
        <w:rPr>
          <w:rFonts w:asciiTheme="minorHAnsi" w:hAnsiTheme="minorHAnsi" w:cstheme="minorHAnsi"/>
        </w:rPr>
        <w:t xml:space="preserve"> </w:t>
      </w:r>
    </w:p>
    <w:p w14:paraId="3584B39A"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Teaching and Learning Overview</w:t>
      </w:r>
      <w:r w:rsidRPr="00046B5B">
        <w:rPr>
          <w:rFonts w:asciiTheme="minorHAnsi" w:eastAsia="Arial" w:hAnsiTheme="minorHAnsi" w:cstheme="minorHAnsi"/>
          <w:b w:val="0"/>
          <w:color w:val="070606"/>
        </w:rPr>
        <w:t xml:space="preserve"> </w:t>
      </w:r>
    </w:p>
    <w:p w14:paraId="3EEAFE3A"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Teaching is in line with the recommendations of the National Curriculum, with modifications in place which allow for the individual and differentiated needs of the children. It takes full account of the different experiences, strengths and interests of the children whilst also complying with the requirements and guidance on inclusion </w:t>
      </w:r>
      <w:r w:rsidRPr="00046B5B">
        <w:rPr>
          <w:rFonts w:asciiTheme="minorHAnsi" w:eastAsia="Arial" w:hAnsiTheme="minorHAnsi" w:cstheme="minorHAnsi"/>
        </w:rPr>
        <w:t xml:space="preserve"> </w:t>
      </w:r>
    </w:p>
    <w:p w14:paraId="5827C465" w14:textId="77777777" w:rsidR="008C02E0" w:rsidRPr="00046B5B" w:rsidRDefault="003B1ADD">
      <w:pPr>
        <w:spacing w:after="26" w:line="259" w:lineRule="auto"/>
        <w:ind w:left="0" w:right="0" w:firstLine="0"/>
        <w:rPr>
          <w:rFonts w:asciiTheme="minorHAnsi" w:hAnsiTheme="minorHAnsi" w:cstheme="minorHAnsi"/>
        </w:rPr>
      </w:pPr>
      <w:r w:rsidRPr="00046B5B">
        <w:rPr>
          <w:rFonts w:asciiTheme="minorHAnsi" w:eastAsia="Arial" w:hAnsiTheme="minorHAnsi" w:cstheme="minorHAnsi"/>
        </w:rPr>
        <w:t xml:space="preserve">  </w:t>
      </w:r>
    </w:p>
    <w:p w14:paraId="08A641EB" w14:textId="77777777" w:rsidR="008C02E0" w:rsidRPr="00046B5B" w:rsidRDefault="003B1ADD">
      <w:pPr>
        <w:spacing w:after="289" w:line="258" w:lineRule="auto"/>
        <w:ind w:left="-15" w:right="210" w:firstLine="0"/>
        <w:rPr>
          <w:rFonts w:asciiTheme="minorHAnsi" w:hAnsiTheme="minorHAnsi" w:cstheme="minorHAnsi"/>
        </w:rPr>
      </w:pPr>
      <w:r w:rsidRPr="00046B5B">
        <w:rPr>
          <w:rFonts w:asciiTheme="minorHAnsi" w:hAnsiTheme="minorHAnsi" w:cstheme="minorHAnsi"/>
          <w:i/>
        </w:rPr>
        <w:t>The National Curriculum for languages aims to ensure that all pupils:</w:t>
      </w:r>
      <w:r w:rsidRPr="00046B5B">
        <w:rPr>
          <w:rFonts w:asciiTheme="minorHAnsi" w:eastAsia="Arial" w:hAnsiTheme="minorHAnsi" w:cstheme="minorHAnsi"/>
        </w:rPr>
        <w:t xml:space="preserve"> </w:t>
      </w:r>
    </w:p>
    <w:p w14:paraId="6D3B8512" w14:textId="77777777" w:rsidR="008C02E0" w:rsidRPr="00046B5B" w:rsidRDefault="00B2358C">
      <w:pPr>
        <w:numPr>
          <w:ilvl w:val="0"/>
          <w:numId w:val="1"/>
        </w:numPr>
        <w:spacing w:after="10" w:line="258" w:lineRule="auto"/>
        <w:ind w:right="210" w:hanging="360"/>
        <w:rPr>
          <w:rFonts w:asciiTheme="minorHAnsi" w:hAnsiTheme="minorHAnsi" w:cstheme="minorHAnsi"/>
        </w:rPr>
      </w:pPr>
      <w:r>
        <w:rPr>
          <w:rFonts w:asciiTheme="minorHAnsi" w:hAnsiTheme="minorHAnsi" w:cstheme="minorHAnsi"/>
          <w:i/>
        </w:rPr>
        <w:t>U</w:t>
      </w:r>
      <w:r w:rsidR="003B1ADD" w:rsidRPr="00046B5B">
        <w:rPr>
          <w:rFonts w:asciiTheme="minorHAnsi" w:hAnsiTheme="minorHAnsi" w:cstheme="minorHAnsi"/>
          <w:i/>
        </w:rPr>
        <w:t>nderstand and respond to spoken and written language from a variety of authentic sources</w:t>
      </w:r>
      <w:r w:rsidR="003B1ADD" w:rsidRPr="00046B5B">
        <w:rPr>
          <w:rFonts w:asciiTheme="minorHAnsi" w:eastAsia="Arial" w:hAnsiTheme="minorHAnsi" w:cstheme="minorHAnsi"/>
        </w:rPr>
        <w:t xml:space="preserve"> </w:t>
      </w:r>
    </w:p>
    <w:p w14:paraId="1F6D064B" w14:textId="77777777" w:rsidR="008C02E0" w:rsidRPr="00046B5B" w:rsidRDefault="00B2358C">
      <w:pPr>
        <w:numPr>
          <w:ilvl w:val="0"/>
          <w:numId w:val="1"/>
        </w:numPr>
        <w:spacing w:after="10" w:line="258" w:lineRule="auto"/>
        <w:ind w:right="210" w:hanging="360"/>
        <w:rPr>
          <w:rFonts w:asciiTheme="minorHAnsi" w:hAnsiTheme="minorHAnsi" w:cstheme="minorHAnsi"/>
        </w:rPr>
      </w:pPr>
      <w:r>
        <w:rPr>
          <w:rFonts w:asciiTheme="minorHAnsi" w:hAnsiTheme="minorHAnsi" w:cstheme="minorHAnsi"/>
          <w:i/>
        </w:rPr>
        <w:t>S</w:t>
      </w:r>
      <w:r w:rsidR="003B1ADD" w:rsidRPr="00046B5B">
        <w:rPr>
          <w:rFonts w:asciiTheme="minorHAnsi" w:hAnsiTheme="minorHAnsi" w:cstheme="minorHAnsi"/>
          <w:i/>
        </w:rPr>
        <w:t>peak with increasing confidence, fluency and spontaneity, finding ways of communicating what they want to say, including through discussion and asking questions, and continually improving the accuracy of their pronunciation and intonation</w:t>
      </w:r>
      <w:r w:rsidR="003B1ADD" w:rsidRPr="00046B5B">
        <w:rPr>
          <w:rFonts w:asciiTheme="minorHAnsi" w:eastAsia="Arial" w:hAnsiTheme="minorHAnsi" w:cstheme="minorHAnsi"/>
        </w:rPr>
        <w:t xml:space="preserve"> </w:t>
      </w:r>
    </w:p>
    <w:p w14:paraId="34971D60" w14:textId="77777777" w:rsidR="008C02E0" w:rsidRPr="00046B5B" w:rsidRDefault="00B2358C">
      <w:pPr>
        <w:numPr>
          <w:ilvl w:val="0"/>
          <w:numId w:val="1"/>
        </w:numPr>
        <w:spacing w:after="10" w:line="258" w:lineRule="auto"/>
        <w:ind w:right="210" w:hanging="360"/>
        <w:rPr>
          <w:rFonts w:asciiTheme="minorHAnsi" w:hAnsiTheme="minorHAnsi" w:cstheme="minorHAnsi"/>
        </w:rPr>
      </w:pPr>
      <w:r>
        <w:rPr>
          <w:rFonts w:asciiTheme="minorHAnsi" w:hAnsiTheme="minorHAnsi" w:cstheme="minorHAnsi"/>
          <w:i/>
        </w:rPr>
        <w:t>C</w:t>
      </w:r>
      <w:r w:rsidR="003B1ADD" w:rsidRPr="00046B5B">
        <w:rPr>
          <w:rFonts w:asciiTheme="minorHAnsi" w:hAnsiTheme="minorHAnsi" w:cstheme="minorHAnsi"/>
          <w:i/>
        </w:rPr>
        <w:t>an write at varying length, for different purposes and audiences, using the variety of grammatical structures that they have learnt</w:t>
      </w:r>
      <w:r w:rsidR="003B1ADD" w:rsidRPr="00046B5B">
        <w:rPr>
          <w:rFonts w:asciiTheme="minorHAnsi" w:eastAsia="Arial" w:hAnsiTheme="minorHAnsi" w:cstheme="minorHAnsi"/>
        </w:rPr>
        <w:t xml:space="preserve"> </w:t>
      </w:r>
    </w:p>
    <w:p w14:paraId="244EB335" w14:textId="77777777" w:rsidR="008C02E0" w:rsidRPr="00046B5B" w:rsidRDefault="00B2358C" w:rsidP="00046B5B">
      <w:pPr>
        <w:numPr>
          <w:ilvl w:val="0"/>
          <w:numId w:val="1"/>
        </w:numPr>
        <w:spacing w:after="238" w:line="258" w:lineRule="auto"/>
        <w:ind w:right="210" w:hanging="360"/>
        <w:rPr>
          <w:rFonts w:asciiTheme="minorHAnsi" w:hAnsiTheme="minorHAnsi" w:cstheme="minorHAnsi"/>
        </w:rPr>
      </w:pPr>
      <w:r w:rsidRPr="00046B5B">
        <w:rPr>
          <w:rFonts w:asciiTheme="minorHAnsi" w:hAnsiTheme="minorHAnsi" w:cstheme="minorHAnsi"/>
          <w:i/>
        </w:rPr>
        <w:t>Discover</w:t>
      </w:r>
      <w:r w:rsidR="003B1ADD" w:rsidRPr="00046B5B">
        <w:rPr>
          <w:rFonts w:asciiTheme="minorHAnsi" w:hAnsiTheme="minorHAnsi" w:cstheme="minorHAnsi"/>
          <w:i/>
        </w:rPr>
        <w:t xml:space="preserve"> and develop an appreciation of a range of writing in the language studied.</w:t>
      </w:r>
      <w:r w:rsidR="003B1ADD" w:rsidRPr="00046B5B">
        <w:rPr>
          <w:rFonts w:asciiTheme="minorHAnsi" w:eastAsia="Arial" w:hAnsiTheme="minorHAnsi" w:cstheme="minorHAnsi"/>
        </w:rPr>
        <w:t xml:space="preserve"> </w:t>
      </w:r>
      <w:r w:rsidR="003B1ADD" w:rsidRPr="00046B5B">
        <w:rPr>
          <w:rFonts w:asciiTheme="minorHAnsi" w:hAnsiTheme="minorHAnsi" w:cstheme="minorHAnsi"/>
          <w:b/>
          <w:color w:val="000080"/>
        </w:rPr>
        <w:t xml:space="preserve"> </w:t>
      </w:r>
    </w:p>
    <w:p w14:paraId="7A3DCF18"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Organisation</w:t>
      </w:r>
      <w:r w:rsidRPr="00046B5B">
        <w:rPr>
          <w:rFonts w:asciiTheme="minorHAnsi" w:eastAsia="Arial" w:hAnsiTheme="minorHAnsi" w:cstheme="minorHAnsi"/>
          <w:b w:val="0"/>
          <w:color w:val="070606"/>
        </w:rPr>
        <w:t xml:space="preserve"> </w:t>
      </w:r>
    </w:p>
    <w:p w14:paraId="303EB991"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French is taught in a whole-class setting, by the class teacher or cover teacher.  </w:t>
      </w:r>
    </w:p>
    <w:p w14:paraId="7161AE3D"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Teachers follow the Rigolo Scheme of Work. </w:t>
      </w:r>
    </w:p>
    <w:p w14:paraId="4B664DB3" w14:textId="77777777" w:rsidR="008C02E0" w:rsidRPr="00046B5B" w:rsidRDefault="003B1ADD">
      <w:pPr>
        <w:spacing w:after="1" w:line="238" w:lineRule="auto"/>
        <w:ind w:left="-5" w:right="305"/>
        <w:rPr>
          <w:rFonts w:asciiTheme="minorHAnsi" w:hAnsiTheme="minorHAnsi" w:cstheme="minorHAnsi"/>
        </w:rPr>
      </w:pPr>
      <w:r w:rsidRPr="00046B5B">
        <w:rPr>
          <w:rFonts w:asciiTheme="minorHAnsi" w:hAnsiTheme="minorHAnsi" w:cstheme="minorHAnsi"/>
          <w:color w:val="000000"/>
        </w:rPr>
        <w:t>Children spend much of their time in language lessons speaking, listening and interacti</w:t>
      </w:r>
      <w:r w:rsidR="00B2358C">
        <w:rPr>
          <w:rFonts w:asciiTheme="minorHAnsi" w:hAnsiTheme="minorHAnsi" w:cstheme="minorHAnsi"/>
          <w:color w:val="000000"/>
        </w:rPr>
        <w:t>ng. They take part in role-play, conversations,</w:t>
      </w:r>
      <w:r w:rsidRPr="00046B5B">
        <w:rPr>
          <w:rFonts w:asciiTheme="minorHAnsi" w:hAnsiTheme="minorHAnsi" w:cstheme="minorHAnsi"/>
          <w:color w:val="000000"/>
        </w:rPr>
        <w:t xml:space="preserve"> question</w:t>
      </w:r>
      <w:r w:rsidR="00B2358C">
        <w:rPr>
          <w:rFonts w:asciiTheme="minorHAnsi" w:hAnsiTheme="minorHAnsi" w:cstheme="minorHAnsi"/>
          <w:color w:val="000000"/>
        </w:rPr>
        <w:t>ing</w:t>
      </w:r>
      <w:r w:rsidRPr="00046B5B">
        <w:rPr>
          <w:rFonts w:asciiTheme="minorHAnsi" w:hAnsiTheme="minorHAnsi" w:cstheme="minorHAnsi"/>
          <w:color w:val="000000"/>
        </w:rPr>
        <w:t xml:space="preserve"> and answer</w:t>
      </w:r>
      <w:r w:rsidR="00B2358C">
        <w:rPr>
          <w:rFonts w:asciiTheme="minorHAnsi" w:hAnsiTheme="minorHAnsi" w:cstheme="minorHAnsi"/>
          <w:color w:val="000000"/>
        </w:rPr>
        <w:t>ing</w:t>
      </w:r>
      <w:r w:rsidRPr="00046B5B">
        <w:rPr>
          <w:rFonts w:asciiTheme="minorHAnsi" w:hAnsiTheme="minorHAnsi" w:cstheme="minorHAnsi"/>
          <w:color w:val="000000"/>
        </w:rPr>
        <w:t xml:space="preserve"> work, sing</w:t>
      </w:r>
      <w:r w:rsidR="00B2358C">
        <w:rPr>
          <w:rFonts w:asciiTheme="minorHAnsi" w:hAnsiTheme="minorHAnsi" w:cstheme="minorHAnsi"/>
          <w:color w:val="000000"/>
        </w:rPr>
        <w:t>ing</w:t>
      </w:r>
      <w:r w:rsidRPr="00046B5B">
        <w:rPr>
          <w:rFonts w:asciiTheme="minorHAnsi" w:hAnsiTheme="minorHAnsi" w:cstheme="minorHAnsi"/>
          <w:color w:val="000000"/>
        </w:rPr>
        <w:t xml:space="preserve"> and recite</w:t>
      </w:r>
      <w:r w:rsidRPr="00046B5B">
        <w:rPr>
          <w:rFonts w:asciiTheme="minorHAnsi" w:hAnsiTheme="minorHAnsi" w:cstheme="minorHAnsi"/>
        </w:rPr>
        <w:t xml:space="preserve">. </w:t>
      </w:r>
      <w:r w:rsidRPr="00046B5B">
        <w:rPr>
          <w:rFonts w:asciiTheme="minorHAnsi" w:hAnsiTheme="minorHAnsi" w:cstheme="minorHAnsi"/>
          <w:color w:val="000000"/>
        </w:rPr>
        <w:t>They play games and respond to short stories / film clips. Children are given opportunit</w:t>
      </w:r>
      <w:r w:rsidR="00B2358C">
        <w:rPr>
          <w:rFonts w:asciiTheme="minorHAnsi" w:hAnsiTheme="minorHAnsi" w:cstheme="minorHAnsi"/>
          <w:color w:val="000000"/>
        </w:rPr>
        <w:t>ies to see and read vocabulary and w</w:t>
      </w:r>
      <w:r w:rsidRPr="00046B5B">
        <w:rPr>
          <w:rFonts w:asciiTheme="minorHAnsi" w:hAnsiTheme="minorHAnsi" w:cstheme="minorHAnsi"/>
        </w:rPr>
        <w:t>hen appropriate, children record written work either</w:t>
      </w:r>
      <w:r w:rsidR="00B2358C">
        <w:rPr>
          <w:rFonts w:asciiTheme="minorHAnsi" w:hAnsiTheme="minorHAnsi" w:cstheme="minorHAnsi"/>
        </w:rPr>
        <w:t>,</w:t>
      </w:r>
      <w:r w:rsidRPr="00046B5B">
        <w:rPr>
          <w:rFonts w:asciiTheme="minorHAnsi" w:hAnsiTheme="minorHAnsi" w:cstheme="minorHAnsi"/>
        </w:rPr>
        <w:t xml:space="preserve"> informally</w:t>
      </w:r>
      <w:r w:rsidR="00B2358C">
        <w:rPr>
          <w:rFonts w:asciiTheme="minorHAnsi" w:hAnsiTheme="minorHAnsi" w:cstheme="minorHAnsi"/>
        </w:rPr>
        <w:t>,</w:t>
      </w:r>
      <w:r w:rsidRPr="00046B5B">
        <w:rPr>
          <w:rFonts w:asciiTheme="minorHAnsi" w:hAnsiTheme="minorHAnsi" w:cstheme="minorHAnsi"/>
        </w:rPr>
        <w:t xml:space="preserve"> on whiteboards or on paper</w:t>
      </w:r>
      <w:r w:rsidR="00B2358C">
        <w:rPr>
          <w:rFonts w:asciiTheme="minorHAnsi" w:hAnsiTheme="minorHAnsi" w:cstheme="minorHAnsi"/>
        </w:rPr>
        <w:t xml:space="preserve"> or within books</w:t>
      </w:r>
      <w:r w:rsidRPr="00046B5B">
        <w:rPr>
          <w:rFonts w:asciiTheme="minorHAnsi" w:hAnsiTheme="minorHAnsi" w:cstheme="minorHAnsi"/>
        </w:rPr>
        <w:t xml:space="preserve">. Each lesson is recorded in a Class Big Book. </w:t>
      </w:r>
    </w:p>
    <w:p w14:paraId="2EBFA977"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rPr>
        <w:t xml:space="preserve"> </w:t>
      </w:r>
    </w:p>
    <w:p w14:paraId="09D5011E" w14:textId="77777777" w:rsidR="008C02E0" w:rsidRPr="00046B5B" w:rsidRDefault="003B1ADD" w:rsidP="00B2358C">
      <w:pPr>
        <w:ind w:left="-5" w:right="312"/>
        <w:rPr>
          <w:rFonts w:asciiTheme="minorHAnsi" w:hAnsiTheme="minorHAnsi" w:cstheme="minorHAnsi"/>
        </w:rPr>
      </w:pPr>
      <w:r w:rsidRPr="00046B5B">
        <w:rPr>
          <w:rFonts w:asciiTheme="minorHAnsi" w:hAnsiTheme="minorHAnsi" w:cstheme="minorHAnsi"/>
        </w:rPr>
        <w:t xml:space="preserve">Each class has a timetabled lesson each week for 3 terms per year. Language may also be revisited in short sessions throughout the week to consolidate knowledge and ensure new language is retained. </w:t>
      </w:r>
    </w:p>
    <w:p w14:paraId="4B9888EE" w14:textId="77777777" w:rsidR="005B551A" w:rsidRDefault="005B551A" w:rsidP="005B551A">
      <w:pPr>
        <w:ind w:left="-5" w:right="312"/>
        <w:rPr>
          <w:rFonts w:asciiTheme="minorHAnsi" w:hAnsiTheme="minorHAnsi" w:cstheme="minorHAnsi"/>
        </w:rPr>
      </w:pPr>
    </w:p>
    <w:p w14:paraId="35C9F2AB" w14:textId="77777777" w:rsidR="008C02E0" w:rsidRPr="00046B5B" w:rsidRDefault="003B1ADD" w:rsidP="005B551A">
      <w:pPr>
        <w:ind w:left="-5" w:right="312"/>
        <w:rPr>
          <w:rFonts w:asciiTheme="minorHAnsi" w:hAnsiTheme="minorHAnsi" w:cstheme="minorHAnsi"/>
        </w:rPr>
      </w:pPr>
      <w:r w:rsidRPr="00046B5B">
        <w:rPr>
          <w:rFonts w:asciiTheme="minorHAnsi" w:hAnsiTheme="minorHAnsi" w:cstheme="minorHAnsi"/>
        </w:rPr>
        <w:lastRenderedPageBreak/>
        <w:t>Below is an outline of the coverage using the Rigolo Sche</w:t>
      </w:r>
      <w:r w:rsidR="00B2358C">
        <w:rPr>
          <w:rFonts w:asciiTheme="minorHAnsi" w:hAnsiTheme="minorHAnsi" w:cstheme="minorHAnsi"/>
        </w:rPr>
        <w:t>me of Work:</w:t>
      </w:r>
    </w:p>
    <w:tbl>
      <w:tblPr>
        <w:tblStyle w:val="TableGrid"/>
        <w:tblW w:w="9391" w:type="dxa"/>
        <w:tblInd w:w="-108" w:type="dxa"/>
        <w:tblCellMar>
          <w:top w:w="53" w:type="dxa"/>
          <w:left w:w="108" w:type="dxa"/>
          <w:right w:w="115" w:type="dxa"/>
        </w:tblCellMar>
        <w:tblLook w:val="04A0" w:firstRow="1" w:lastRow="0" w:firstColumn="1" w:lastColumn="0" w:noHBand="0" w:noVBand="1"/>
      </w:tblPr>
      <w:tblGrid>
        <w:gridCol w:w="2347"/>
        <w:gridCol w:w="2348"/>
        <w:gridCol w:w="2348"/>
        <w:gridCol w:w="2348"/>
      </w:tblGrid>
      <w:tr w:rsidR="008C02E0" w:rsidRPr="00046B5B" w14:paraId="261E7B57" w14:textId="77777777" w:rsidTr="005B551A">
        <w:trPr>
          <w:trHeight w:val="235"/>
        </w:trPr>
        <w:tc>
          <w:tcPr>
            <w:tcW w:w="2347" w:type="dxa"/>
            <w:tcBorders>
              <w:top w:val="single" w:sz="4" w:space="0" w:color="000000"/>
              <w:left w:val="single" w:sz="4" w:space="0" w:color="000000"/>
              <w:bottom w:val="single" w:sz="4" w:space="0" w:color="000000"/>
              <w:right w:val="single" w:sz="4" w:space="0" w:color="000000"/>
            </w:tcBorders>
          </w:tcPr>
          <w:p w14:paraId="1F6F6CA7" w14:textId="77777777" w:rsidR="008C02E0" w:rsidRPr="00046B5B" w:rsidRDefault="008C02E0">
            <w:pPr>
              <w:spacing w:after="0" w:line="259" w:lineRule="auto"/>
              <w:ind w:left="0" w:right="0" w:firstLine="0"/>
              <w:rPr>
                <w:rFonts w:asciiTheme="minorHAnsi" w:hAnsiTheme="minorHAnsi" w:cstheme="minorHAnsi"/>
              </w:rPr>
            </w:pPr>
          </w:p>
        </w:tc>
        <w:tc>
          <w:tcPr>
            <w:tcW w:w="2348" w:type="dxa"/>
            <w:tcBorders>
              <w:top w:val="single" w:sz="4" w:space="0" w:color="000000"/>
              <w:left w:val="single" w:sz="4" w:space="0" w:color="000000"/>
              <w:bottom w:val="single" w:sz="4" w:space="0" w:color="000000"/>
              <w:right w:val="single" w:sz="4" w:space="0" w:color="000000"/>
            </w:tcBorders>
          </w:tcPr>
          <w:p w14:paraId="10A8170A"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1st unit </w:t>
            </w:r>
          </w:p>
        </w:tc>
        <w:tc>
          <w:tcPr>
            <w:tcW w:w="2348" w:type="dxa"/>
            <w:tcBorders>
              <w:top w:val="single" w:sz="4" w:space="0" w:color="000000"/>
              <w:left w:val="single" w:sz="4" w:space="0" w:color="000000"/>
              <w:bottom w:val="single" w:sz="4" w:space="0" w:color="000000"/>
              <w:right w:val="single" w:sz="4" w:space="0" w:color="000000"/>
            </w:tcBorders>
          </w:tcPr>
          <w:p w14:paraId="1B88A257"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2</w:t>
            </w:r>
            <w:r w:rsidRPr="00046B5B">
              <w:rPr>
                <w:rFonts w:asciiTheme="minorHAnsi" w:hAnsiTheme="minorHAnsi" w:cstheme="minorHAnsi"/>
                <w:color w:val="000000"/>
                <w:sz w:val="20"/>
                <w:vertAlign w:val="superscript"/>
              </w:rPr>
              <w:t>nd</w:t>
            </w:r>
            <w:r w:rsidRPr="00046B5B">
              <w:rPr>
                <w:rFonts w:asciiTheme="minorHAnsi" w:hAnsiTheme="minorHAnsi" w:cstheme="minorHAnsi"/>
                <w:color w:val="000000"/>
                <w:sz w:val="20"/>
              </w:rPr>
              <w:t xml:space="preserve"> unit </w:t>
            </w:r>
          </w:p>
        </w:tc>
        <w:tc>
          <w:tcPr>
            <w:tcW w:w="2348" w:type="dxa"/>
            <w:tcBorders>
              <w:top w:val="single" w:sz="4" w:space="0" w:color="000000"/>
              <w:left w:val="single" w:sz="4" w:space="0" w:color="000000"/>
              <w:bottom w:val="single" w:sz="4" w:space="0" w:color="000000"/>
              <w:right w:val="single" w:sz="4" w:space="0" w:color="000000"/>
            </w:tcBorders>
          </w:tcPr>
          <w:p w14:paraId="63C8B6ED"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3</w:t>
            </w:r>
            <w:r w:rsidRPr="00046B5B">
              <w:rPr>
                <w:rFonts w:asciiTheme="minorHAnsi" w:hAnsiTheme="minorHAnsi" w:cstheme="minorHAnsi"/>
                <w:color w:val="000000"/>
                <w:sz w:val="20"/>
                <w:vertAlign w:val="superscript"/>
              </w:rPr>
              <w:t>rd</w:t>
            </w:r>
            <w:r w:rsidRPr="00046B5B">
              <w:rPr>
                <w:rFonts w:asciiTheme="minorHAnsi" w:hAnsiTheme="minorHAnsi" w:cstheme="minorHAnsi"/>
                <w:color w:val="000000"/>
                <w:sz w:val="20"/>
              </w:rPr>
              <w:t xml:space="preserve"> unit </w:t>
            </w:r>
          </w:p>
        </w:tc>
      </w:tr>
      <w:tr w:rsidR="008C02E0" w:rsidRPr="00046B5B" w14:paraId="62D024B3" w14:textId="77777777" w:rsidTr="005B551A">
        <w:trPr>
          <w:trHeight w:val="329"/>
        </w:trPr>
        <w:tc>
          <w:tcPr>
            <w:tcW w:w="2347" w:type="dxa"/>
            <w:tcBorders>
              <w:top w:val="single" w:sz="4" w:space="0" w:color="000000"/>
              <w:left w:val="single" w:sz="4" w:space="0" w:color="000000"/>
              <w:bottom w:val="single" w:sz="4" w:space="0" w:color="000000"/>
              <w:right w:val="single" w:sz="4" w:space="0" w:color="000000"/>
            </w:tcBorders>
          </w:tcPr>
          <w:p w14:paraId="7A6E78E4"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Year 3 </w:t>
            </w:r>
          </w:p>
        </w:tc>
        <w:tc>
          <w:tcPr>
            <w:tcW w:w="2348" w:type="dxa"/>
            <w:tcBorders>
              <w:top w:val="single" w:sz="4" w:space="0" w:color="000000"/>
              <w:left w:val="single" w:sz="4" w:space="0" w:color="000000"/>
              <w:bottom w:val="single" w:sz="4" w:space="0" w:color="000000"/>
              <w:right w:val="single" w:sz="4" w:space="0" w:color="000000"/>
            </w:tcBorders>
          </w:tcPr>
          <w:p w14:paraId="7B20BD2F"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Rigolo 1 Unit 1 </w:t>
            </w:r>
          </w:p>
        </w:tc>
        <w:tc>
          <w:tcPr>
            <w:tcW w:w="2348" w:type="dxa"/>
            <w:tcBorders>
              <w:top w:val="single" w:sz="4" w:space="0" w:color="000000"/>
              <w:left w:val="single" w:sz="4" w:space="0" w:color="000000"/>
              <w:bottom w:val="single" w:sz="4" w:space="0" w:color="000000"/>
              <w:right w:val="single" w:sz="4" w:space="0" w:color="000000"/>
            </w:tcBorders>
          </w:tcPr>
          <w:p w14:paraId="3206A5BE"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Rigolo 1 Unit 2 </w:t>
            </w:r>
          </w:p>
        </w:tc>
        <w:tc>
          <w:tcPr>
            <w:tcW w:w="2348" w:type="dxa"/>
            <w:tcBorders>
              <w:top w:val="single" w:sz="4" w:space="0" w:color="000000"/>
              <w:left w:val="single" w:sz="4" w:space="0" w:color="000000"/>
              <w:bottom w:val="single" w:sz="4" w:space="0" w:color="000000"/>
              <w:right w:val="single" w:sz="4" w:space="0" w:color="000000"/>
            </w:tcBorders>
          </w:tcPr>
          <w:p w14:paraId="441132A1"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Rigolo 1 Unit 3 </w:t>
            </w:r>
          </w:p>
        </w:tc>
      </w:tr>
      <w:tr w:rsidR="008C02E0" w:rsidRPr="00046B5B" w14:paraId="21D5752D" w14:textId="77777777" w:rsidTr="005B551A">
        <w:trPr>
          <w:trHeight w:val="294"/>
        </w:trPr>
        <w:tc>
          <w:tcPr>
            <w:tcW w:w="2347" w:type="dxa"/>
            <w:tcBorders>
              <w:top w:val="single" w:sz="4" w:space="0" w:color="000000"/>
              <w:left w:val="single" w:sz="4" w:space="0" w:color="000000"/>
              <w:bottom w:val="single" w:sz="4" w:space="0" w:color="000000"/>
              <w:right w:val="single" w:sz="4" w:space="0" w:color="000000"/>
            </w:tcBorders>
          </w:tcPr>
          <w:p w14:paraId="661CDB8A" w14:textId="77777777" w:rsidR="008C02E0" w:rsidRPr="00046B5B" w:rsidRDefault="00146BB0">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Year 4</w:t>
            </w:r>
            <w:r w:rsidR="003B1ADD" w:rsidRPr="00046B5B">
              <w:rPr>
                <w:rFonts w:asciiTheme="minorHAnsi" w:hAnsiTheme="minorHAnsi" w:cstheme="minorHAnsi"/>
                <w:color w:val="000000"/>
                <w:sz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C1F2847" w14:textId="77777777" w:rsidR="008C02E0" w:rsidRPr="00046B5B" w:rsidRDefault="00146BB0">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Rigolo 1 Unit 4</w:t>
            </w:r>
            <w:r w:rsidR="003B1ADD" w:rsidRPr="00046B5B">
              <w:rPr>
                <w:rFonts w:asciiTheme="minorHAnsi" w:hAnsiTheme="minorHAnsi" w:cstheme="minorHAnsi"/>
                <w:color w:val="000000"/>
                <w:sz w:val="20"/>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52592241" w14:textId="77777777" w:rsidR="008C02E0" w:rsidRPr="00046B5B" w:rsidRDefault="00146BB0">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Rigolo 1 Unit 5</w:t>
            </w:r>
          </w:p>
        </w:tc>
        <w:tc>
          <w:tcPr>
            <w:tcW w:w="2348" w:type="dxa"/>
            <w:tcBorders>
              <w:top w:val="single" w:sz="4" w:space="0" w:color="000000"/>
              <w:left w:val="single" w:sz="4" w:space="0" w:color="000000"/>
              <w:bottom w:val="single" w:sz="4" w:space="0" w:color="000000"/>
              <w:right w:val="single" w:sz="4" w:space="0" w:color="000000"/>
            </w:tcBorders>
          </w:tcPr>
          <w:p w14:paraId="4083F832" w14:textId="77777777" w:rsidR="008C02E0" w:rsidRPr="00046B5B" w:rsidRDefault="00146BB0">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Rigolo 1 Unit 6</w:t>
            </w:r>
          </w:p>
        </w:tc>
      </w:tr>
      <w:tr w:rsidR="00146BB0" w:rsidRPr="00046B5B" w14:paraId="53736A79" w14:textId="77777777" w:rsidTr="005B551A">
        <w:trPr>
          <w:trHeight w:val="281"/>
        </w:trPr>
        <w:tc>
          <w:tcPr>
            <w:tcW w:w="2347" w:type="dxa"/>
            <w:tcBorders>
              <w:top w:val="single" w:sz="4" w:space="0" w:color="000000"/>
              <w:left w:val="single" w:sz="4" w:space="0" w:color="000000"/>
              <w:bottom w:val="single" w:sz="4" w:space="0" w:color="000000"/>
              <w:right w:val="single" w:sz="4" w:space="0" w:color="000000"/>
            </w:tcBorders>
          </w:tcPr>
          <w:p w14:paraId="14FCFF1D" w14:textId="77777777" w:rsidR="00146BB0" w:rsidRPr="00046B5B" w:rsidRDefault="00146BB0">
            <w:pPr>
              <w:spacing w:after="0" w:line="259" w:lineRule="auto"/>
              <w:ind w:left="0" w:right="0" w:firstLine="0"/>
              <w:rPr>
                <w:rFonts w:asciiTheme="minorHAnsi" w:hAnsiTheme="minorHAnsi" w:cstheme="minorHAnsi"/>
                <w:color w:val="000000"/>
                <w:sz w:val="20"/>
              </w:rPr>
            </w:pPr>
            <w:r w:rsidRPr="00046B5B">
              <w:rPr>
                <w:rFonts w:asciiTheme="minorHAnsi" w:hAnsiTheme="minorHAnsi" w:cstheme="minorHAnsi"/>
                <w:color w:val="000000"/>
                <w:sz w:val="20"/>
              </w:rPr>
              <w:t>Year 5</w:t>
            </w:r>
          </w:p>
        </w:tc>
        <w:tc>
          <w:tcPr>
            <w:tcW w:w="2348" w:type="dxa"/>
            <w:tcBorders>
              <w:top w:val="single" w:sz="4" w:space="0" w:color="000000"/>
              <w:left w:val="single" w:sz="4" w:space="0" w:color="000000"/>
              <w:bottom w:val="single" w:sz="4" w:space="0" w:color="000000"/>
              <w:right w:val="single" w:sz="4" w:space="0" w:color="000000"/>
            </w:tcBorders>
          </w:tcPr>
          <w:p w14:paraId="48D3C51D" w14:textId="77777777" w:rsidR="00146BB0" w:rsidRPr="00046B5B" w:rsidRDefault="005B551A">
            <w:pPr>
              <w:spacing w:after="0" w:line="259" w:lineRule="auto"/>
              <w:ind w:left="0" w:right="0" w:firstLine="0"/>
              <w:rPr>
                <w:rFonts w:asciiTheme="minorHAnsi" w:hAnsiTheme="minorHAnsi" w:cstheme="minorHAnsi"/>
                <w:color w:val="000000"/>
                <w:sz w:val="20"/>
              </w:rPr>
            </w:pPr>
            <w:r>
              <w:rPr>
                <w:rFonts w:asciiTheme="minorHAnsi" w:hAnsiTheme="minorHAnsi" w:cstheme="minorHAnsi"/>
                <w:color w:val="000000"/>
                <w:sz w:val="20"/>
              </w:rPr>
              <w:t>Rigo</w:t>
            </w:r>
            <w:r w:rsidR="00146BB0" w:rsidRPr="00046B5B">
              <w:rPr>
                <w:rFonts w:asciiTheme="minorHAnsi" w:hAnsiTheme="minorHAnsi" w:cstheme="minorHAnsi"/>
                <w:color w:val="000000"/>
                <w:sz w:val="20"/>
              </w:rPr>
              <w:t>lo 1 Unit 7</w:t>
            </w:r>
          </w:p>
        </w:tc>
        <w:tc>
          <w:tcPr>
            <w:tcW w:w="2348" w:type="dxa"/>
            <w:tcBorders>
              <w:top w:val="single" w:sz="4" w:space="0" w:color="000000"/>
              <w:left w:val="single" w:sz="4" w:space="0" w:color="000000"/>
              <w:bottom w:val="single" w:sz="4" w:space="0" w:color="000000"/>
              <w:right w:val="single" w:sz="4" w:space="0" w:color="000000"/>
            </w:tcBorders>
          </w:tcPr>
          <w:p w14:paraId="7F3DD19B" w14:textId="77777777" w:rsidR="00146BB0" w:rsidRPr="00046B5B" w:rsidRDefault="005B551A">
            <w:pPr>
              <w:spacing w:after="0" w:line="259" w:lineRule="auto"/>
              <w:ind w:left="0" w:right="0" w:firstLine="0"/>
              <w:rPr>
                <w:rFonts w:asciiTheme="minorHAnsi" w:hAnsiTheme="minorHAnsi" w:cstheme="minorHAnsi"/>
                <w:color w:val="000000"/>
                <w:sz w:val="20"/>
              </w:rPr>
            </w:pPr>
            <w:r>
              <w:rPr>
                <w:rFonts w:asciiTheme="minorHAnsi" w:hAnsiTheme="minorHAnsi" w:cstheme="minorHAnsi"/>
                <w:color w:val="000000"/>
                <w:sz w:val="20"/>
              </w:rPr>
              <w:t>Rigolo 1</w:t>
            </w:r>
            <w:r w:rsidR="00146BB0" w:rsidRPr="00046B5B">
              <w:rPr>
                <w:rFonts w:asciiTheme="minorHAnsi" w:hAnsiTheme="minorHAnsi" w:cstheme="minorHAnsi"/>
                <w:color w:val="000000"/>
                <w:sz w:val="20"/>
              </w:rPr>
              <w:t xml:space="preserve"> Unit 8</w:t>
            </w:r>
          </w:p>
        </w:tc>
        <w:tc>
          <w:tcPr>
            <w:tcW w:w="2348" w:type="dxa"/>
            <w:tcBorders>
              <w:top w:val="single" w:sz="4" w:space="0" w:color="000000"/>
              <w:left w:val="single" w:sz="4" w:space="0" w:color="000000"/>
              <w:bottom w:val="single" w:sz="4" w:space="0" w:color="000000"/>
              <w:right w:val="single" w:sz="4" w:space="0" w:color="000000"/>
            </w:tcBorders>
          </w:tcPr>
          <w:p w14:paraId="019F32FB" w14:textId="77777777" w:rsidR="00146BB0" w:rsidRPr="00046B5B" w:rsidRDefault="00146BB0">
            <w:pPr>
              <w:spacing w:after="0" w:line="259" w:lineRule="auto"/>
              <w:ind w:left="0" w:right="0" w:firstLine="0"/>
              <w:rPr>
                <w:rFonts w:asciiTheme="minorHAnsi" w:hAnsiTheme="minorHAnsi" w:cstheme="minorHAnsi"/>
                <w:color w:val="000000"/>
                <w:sz w:val="20"/>
              </w:rPr>
            </w:pPr>
            <w:r w:rsidRPr="00046B5B">
              <w:rPr>
                <w:rFonts w:asciiTheme="minorHAnsi" w:hAnsiTheme="minorHAnsi" w:cstheme="minorHAnsi"/>
                <w:color w:val="000000"/>
                <w:sz w:val="20"/>
              </w:rPr>
              <w:t>Rigolo 1 Unit 9</w:t>
            </w:r>
          </w:p>
        </w:tc>
      </w:tr>
      <w:tr w:rsidR="008C02E0" w:rsidRPr="00046B5B" w14:paraId="178A1AB2" w14:textId="77777777" w:rsidTr="005B551A">
        <w:trPr>
          <w:trHeight w:val="230"/>
        </w:trPr>
        <w:tc>
          <w:tcPr>
            <w:tcW w:w="2347" w:type="dxa"/>
            <w:tcBorders>
              <w:top w:val="single" w:sz="4" w:space="0" w:color="000000"/>
              <w:left w:val="single" w:sz="4" w:space="0" w:color="000000"/>
              <w:bottom w:val="single" w:sz="4" w:space="0" w:color="000000"/>
              <w:right w:val="single" w:sz="4" w:space="0" w:color="000000"/>
            </w:tcBorders>
          </w:tcPr>
          <w:p w14:paraId="0DC89301"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Year 6 </w:t>
            </w:r>
          </w:p>
        </w:tc>
        <w:tc>
          <w:tcPr>
            <w:tcW w:w="2348" w:type="dxa"/>
            <w:tcBorders>
              <w:top w:val="single" w:sz="4" w:space="0" w:color="000000"/>
              <w:left w:val="single" w:sz="4" w:space="0" w:color="000000"/>
              <w:bottom w:val="single" w:sz="4" w:space="0" w:color="000000"/>
              <w:right w:val="single" w:sz="4" w:space="0" w:color="000000"/>
            </w:tcBorders>
          </w:tcPr>
          <w:p w14:paraId="62BC53A5"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Rigolo 1 Unit 10 </w:t>
            </w:r>
          </w:p>
        </w:tc>
        <w:tc>
          <w:tcPr>
            <w:tcW w:w="2348" w:type="dxa"/>
            <w:tcBorders>
              <w:top w:val="single" w:sz="4" w:space="0" w:color="000000"/>
              <w:left w:val="single" w:sz="4" w:space="0" w:color="000000"/>
              <w:bottom w:val="single" w:sz="4" w:space="0" w:color="000000"/>
              <w:right w:val="single" w:sz="4" w:space="0" w:color="000000"/>
            </w:tcBorders>
          </w:tcPr>
          <w:p w14:paraId="6DE1C950"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Rigolo 1 Unit 11 </w:t>
            </w:r>
          </w:p>
        </w:tc>
        <w:tc>
          <w:tcPr>
            <w:tcW w:w="2348" w:type="dxa"/>
            <w:tcBorders>
              <w:top w:val="single" w:sz="4" w:space="0" w:color="000000"/>
              <w:left w:val="single" w:sz="4" w:space="0" w:color="000000"/>
              <w:bottom w:val="single" w:sz="4" w:space="0" w:color="000000"/>
              <w:right w:val="single" w:sz="4" w:space="0" w:color="000000"/>
            </w:tcBorders>
          </w:tcPr>
          <w:p w14:paraId="09F5033E"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hAnsiTheme="minorHAnsi" w:cstheme="minorHAnsi"/>
                <w:color w:val="000000"/>
                <w:sz w:val="20"/>
              </w:rPr>
              <w:t xml:space="preserve">Rigolo 1 Unit 12 </w:t>
            </w:r>
          </w:p>
        </w:tc>
      </w:tr>
    </w:tbl>
    <w:p w14:paraId="282EE8D8" w14:textId="77777777" w:rsidR="008C02E0" w:rsidRPr="00046B5B" w:rsidRDefault="003B1ADD">
      <w:pPr>
        <w:spacing w:line="259" w:lineRule="auto"/>
        <w:ind w:left="0" w:right="0" w:firstLine="0"/>
        <w:rPr>
          <w:rFonts w:asciiTheme="minorHAnsi" w:hAnsiTheme="minorHAnsi" w:cstheme="minorHAnsi"/>
        </w:rPr>
      </w:pPr>
      <w:r w:rsidRPr="00046B5B">
        <w:rPr>
          <w:rFonts w:asciiTheme="minorHAnsi" w:hAnsiTheme="minorHAnsi" w:cstheme="minorHAnsi"/>
          <w:b/>
          <w:color w:val="000080"/>
        </w:rPr>
        <w:t xml:space="preserve"> </w:t>
      </w:r>
    </w:p>
    <w:p w14:paraId="2AA77991"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Resources</w:t>
      </w:r>
      <w:r w:rsidRPr="00046B5B">
        <w:rPr>
          <w:rFonts w:asciiTheme="minorHAnsi" w:eastAsia="Arial" w:hAnsiTheme="minorHAnsi" w:cstheme="minorHAnsi"/>
          <w:b w:val="0"/>
          <w:color w:val="070606"/>
        </w:rPr>
        <w:t xml:space="preserve"> </w:t>
      </w:r>
    </w:p>
    <w:p w14:paraId="75EF7402"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The Rigolo Scheme of W</w:t>
      </w:r>
      <w:r w:rsidR="00B2358C">
        <w:rPr>
          <w:rFonts w:asciiTheme="minorHAnsi" w:hAnsiTheme="minorHAnsi" w:cstheme="minorHAnsi"/>
        </w:rPr>
        <w:t>ork is followed, through an interactive</w:t>
      </w:r>
      <w:r w:rsidRPr="00046B5B">
        <w:rPr>
          <w:rFonts w:asciiTheme="minorHAnsi" w:hAnsiTheme="minorHAnsi" w:cstheme="minorHAnsi"/>
        </w:rPr>
        <w:t xml:space="preserve"> whiteboard–based resource, which includes a native speaker. Each teacher has the resources available on their laptop. Flash cards, worksheets and individual lesson plans can be printed from this</w:t>
      </w:r>
      <w:r w:rsidR="00B2358C">
        <w:rPr>
          <w:rFonts w:asciiTheme="minorHAnsi" w:hAnsiTheme="minorHAnsi" w:cstheme="minorHAnsi"/>
        </w:rPr>
        <w:t>,</w:t>
      </w:r>
      <w:r w:rsidRPr="00046B5B">
        <w:rPr>
          <w:rFonts w:asciiTheme="minorHAnsi" w:hAnsiTheme="minorHAnsi" w:cstheme="minorHAnsi"/>
        </w:rPr>
        <w:t xml:space="preserve"> as needed</w:t>
      </w:r>
      <w:r w:rsidR="00B2358C">
        <w:rPr>
          <w:rFonts w:asciiTheme="minorHAnsi" w:hAnsiTheme="minorHAnsi" w:cstheme="minorHAnsi"/>
        </w:rPr>
        <w:t>,</w:t>
      </w:r>
      <w:r w:rsidRPr="00046B5B">
        <w:rPr>
          <w:rFonts w:asciiTheme="minorHAnsi" w:hAnsiTheme="minorHAnsi" w:cstheme="minorHAnsi"/>
        </w:rPr>
        <w:t xml:space="preserve"> but teachers may prepare alternative / additional resources, if required, to meet the needs of their class.  </w:t>
      </w:r>
    </w:p>
    <w:p w14:paraId="7E4263BD"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The school has a range of additional resources which are available to all teachers. These are stored in the resource cupboard in the hall area. </w:t>
      </w:r>
    </w:p>
    <w:p w14:paraId="53F942F8"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eastAsia="Arial" w:hAnsiTheme="minorHAnsi" w:cstheme="minorHAnsi"/>
        </w:rPr>
        <w:t xml:space="preserve"> </w:t>
      </w:r>
    </w:p>
    <w:p w14:paraId="1C8B00EF"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 xml:space="preserve">Record of children’s learning </w:t>
      </w:r>
    </w:p>
    <w:p w14:paraId="1BAF8653" w14:textId="77777777" w:rsidR="00B2358C" w:rsidRDefault="003B1ADD" w:rsidP="005B551A">
      <w:pPr>
        <w:ind w:left="-5" w:right="523"/>
        <w:rPr>
          <w:rFonts w:asciiTheme="minorHAnsi" w:hAnsiTheme="minorHAnsi" w:cstheme="minorHAnsi"/>
        </w:rPr>
      </w:pPr>
      <w:r w:rsidRPr="00046B5B">
        <w:rPr>
          <w:rFonts w:asciiTheme="minorHAnsi" w:hAnsiTheme="minorHAnsi" w:cstheme="minorHAnsi"/>
        </w:rPr>
        <w:t>Each lesson is recorded in a Class Big Book which becomes a portf</w:t>
      </w:r>
      <w:r w:rsidR="005B551A">
        <w:rPr>
          <w:rFonts w:asciiTheme="minorHAnsi" w:hAnsiTheme="minorHAnsi" w:cstheme="minorHAnsi"/>
        </w:rPr>
        <w:t xml:space="preserve">olio of the children’s learning, these will move up through the school with the children and provide a record of their learning and progress. </w:t>
      </w:r>
      <w:r w:rsidRPr="00046B5B">
        <w:rPr>
          <w:rFonts w:asciiTheme="minorHAnsi" w:hAnsiTheme="minorHAnsi" w:cstheme="minorHAnsi"/>
        </w:rPr>
        <w:t>A lesson may be recorded</w:t>
      </w:r>
      <w:r w:rsidR="00BE7055">
        <w:rPr>
          <w:rFonts w:asciiTheme="minorHAnsi" w:hAnsiTheme="minorHAnsi" w:cstheme="minorHAnsi"/>
        </w:rPr>
        <w:t xml:space="preserve"> within the Big Book</w:t>
      </w:r>
      <w:r w:rsidRPr="00046B5B">
        <w:rPr>
          <w:rFonts w:asciiTheme="minorHAnsi" w:hAnsiTheme="minorHAnsi" w:cstheme="minorHAnsi"/>
        </w:rPr>
        <w:t xml:space="preserve"> in one of the following ways: </w:t>
      </w:r>
    </w:p>
    <w:p w14:paraId="37C0EC27" w14:textId="77777777" w:rsidR="00BE7055" w:rsidRDefault="003B1ADD" w:rsidP="00B2358C">
      <w:pPr>
        <w:pStyle w:val="ListParagraph"/>
        <w:numPr>
          <w:ilvl w:val="0"/>
          <w:numId w:val="2"/>
        </w:numPr>
        <w:ind w:right="523"/>
        <w:rPr>
          <w:rFonts w:asciiTheme="minorHAnsi" w:hAnsiTheme="minorHAnsi" w:cstheme="minorHAnsi"/>
        </w:rPr>
      </w:pPr>
      <w:r w:rsidRPr="00B2358C">
        <w:rPr>
          <w:rFonts w:asciiTheme="minorHAnsi" w:hAnsiTheme="minorHAnsi" w:cstheme="minorHAnsi"/>
        </w:rPr>
        <w:t>A selec</w:t>
      </w:r>
      <w:r w:rsidR="00BE7055">
        <w:rPr>
          <w:rFonts w:asciiTheme="minorHAnsi" w:hAnsiTheme="minorHAnsi" w:cstheme="minorHAnsi"/>
        </w:rPr>
        <w:t>tion of children’s written work</w:t>
      </w:r>
    </w:p>
    <w:p w14:paraId="7F307160" w14:textId="77777777" w:rsidR="00B2358C" w:rsidRPr="00BE7055" w:rsidRDefault="003B1ADD" w:rsidP="00BE7055">
      <w:pPr>
        <w:ind w:left="370" w:right="523"/>
        <w:rPr>
          <w:rFonts w:asciiTheme="minorHAnsi" w:hAnsiTheme="minorHAnsi" w:cstheme="minorHAnsi"/>
        </w:rPr>
      </w:pPr>
      <w:r w:rsidRPr="00BE7055">
        <w:rPr>
          <w:rFonts w:asciiTheme="minorHAnsi" w:hAnsiTheme="minorHAnsi" w:cstheme="minorHAnsi"/>
        </w:rPr>
        <w:t>(At least one higher achiever, one average and one lower achiever for that particular lesson. A</w:t>
      </w:r>
      <w:r w:rsidR="00BE7055">
        <w:rPr>
          <w:rFonts w:asciiTheme="minorHAnsi" w:hAnsiTheme="minorHAnsi" w:cstheme="minorHAnsi"/>
        </w:rPr>
        <w:t>n expectation is that a</w:t>
      </w:r>
      <w:r w:rsidRPr="00BE7055">
        <w:rPr>
          <w:rFonts w:asciiTheme="minorHAnsi" w:hAnsiTheme="minorHAnsi" w:cstheme="minorHAnsi"/>
        </w:rPr>
        <w:t xml:space="preserve"> wide range of chil</w:t>
      </w:r>
      <w:r w:rsidR="00BE7055">
        <w:rPr>
          <w:rFonts w:asciiTheme="minorHAnsi" w:hAnsiTheme="minorHAnsi" w:cstheme="minorHAnsi"/>
        </w:rPr>
        <w:t>dren’s work is included; with the</w:t>
      </w:r>
      <w:r w:rsidRPr="00BE7055">
        <w:rPr>
          <w:rFonts w:asciiTheme="minorHAnsi" w:hAnsiTheme="minorHAnsi" w:cstheme="minorHAnsi"/>
        </w:rPr>
        <w:t xml:space="preserve"> aim to ensure that all children will have work included at some time that year)  </w:t>
      </w:r>
    </w:p>
    <w:p w14:paraId="007A6E95" w14:textId="77777777" w:rsidR="00B2358C" w:rsidRDefault="003B1ADD" w:rsidP="00B2358C">
      <w:pPr>
        <w:pStyle w:val="ListParagraph"/>
        <w:numPr>
          <w:ilvl w:val="0"/>
          <w:numId w:val="2"/>
        </w:numPr>
        <w:ind w:right="523"/>
        <w:rPr>
          <w:rFonts w:asciiTheme="minorHAnsi" w:hAnsiTheme="minorHAnsi" w:cstheme="minorHAnsi"/>
        </w:rPr>
      </w:pPr>
      <w:r w:rsidRPr="00B2358C">
        <w:rPr>
          <w:rFonts w:asciiTheme="minorHAnsi" w:hAnsiTheme="minorHAnsi" w:cstheme="minorHAnsi"/>
        </w:rPr>
        <w:t xml:space="preserve">Photos </w:t>
      </w:r>
    </w:p>
    <w:p w14:paraId="73F10399" w14:textId="77777777" w:rsidR="00B2358C" w:rsidRDefault="00BE7055" w:rsidP="00B2358C">
      <w:pPr>
        <w:pStyle w:val="ListParagraph"/>
        <w:numPr>
          <w:ilvl w:val="0"/>
          <w:numId w:val="2"/>
        </w:numPr>
        <w:ind w:right="523"/>
        <w:rPr>
          <w:rFonts w:asciiTheme="minorHAnsi" w:hAnsiTheme="minorHAnsi" w:cstheme="minorHAnsi"/>
        </w:rPr>
      </w:pPr>
      <w:r>
        <w:rPr>
          <w:rFonts w:asciiTheme="minorHAnsi" w:hAnsiTheme="minorHAnsi" w:cstheme="minorHAnsi"/>
        </w:rPr>
        <w:t>A pupil or pupils’, reflection</w:t>
      </w:r>
      <w:r w:rsidR="003B1ADD" w:rsidRPr="00B2358C">
        <w:rPr>
          <w:rFonts w:asciiTheme="minorHAnsi" w:hAnsiTheme="minorHAnsi" w:cstheme="minorHAnsi"/>
        </w:rPr>
        <w:t xml:space="preserve"> on their learning that lesson </w:t>
      </w:r>
    </w:p>
    <w:p w14:paraId="0023EAA4" w14:textId="77777777" w:rsidR="008C02E0" w:rsidRPr="005B551A" w:rsidRDefault="003B1ADD" w:rsidP="005B551A">
      <w:pPr>
        <w:pStyle w:val="ListParagraph"/>
        <w:numPr>
          <w:ilvl w:val="0"/>
          <w:numId w:val="2"/>
        </w:numPr>
        <w:ind w:right="523"/>
        <w:rPr>
          <w:rFonts w:asciiTheme="minorHAnsi" w:hAnsiTheme="minorHAnsi" w:cstheme="minorHAnsi"/>
        </w:rPr>
      </w:pPr>
      <w:r w:rsidRPr="00B2358C">
        <w:rPr>
          <w:rFonts w:asciiTheme="minorHAnsi" w:hAnsiTheme="minorHAnsi" w:cstheme="minorHAnsi"/>
        </w:rPr>
        <w:t xml:space="preserve">A sentence by the Class teacher to summarise the learning that took place </w:t>
      </w:r>
    </w:p>
    <w:p w14:paraId="7CED3D5D" w14:textId="77777777" w:rsidR="008C02E0" w:rsidRPr="00046B5B" w:rsidRDefault="008C02E0">
      <w:pPr>
        <w:spacing w:after="0" w:line="259" w:lineRule="auto"/>
        <w:ind w:left="0" w:right="0" w:firstLine="0"/>
        <w:rPr>
          <w:rFonts w:asciiTheme="minorHAnsi" w:hAnsiTheme="minorHAnsi" w:cstheme="minorHAnsi"/>
        </w:rPr>
      </w:pPr>
    </w:p>
    <w:p w14:paraId="345803EF"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 xml:space="preserve">Each child is provided with a </w:t>
      </w:r>
      <w:r w:rsidRPr="00046B5B">
        <w:rPr>
          <w:rFonts w:asciiTheme="minorHAnsi" w:hAnsiTheme="minorHAnsi" w:cstheme="minorHAnsi"/>
          <w:i/>
        </w:rPr>
        <w:t xml:space="preserve">French Vocabulary Book, </w:t>
      </w:r>
      <w:r w:rsidRPr="00046B5B">
        <w:rPr>
          <w:rFonts w:asciiTheme="minorHAnsi" w:hAnsiTheme="minorHAnsi" w:cstheme="minorHAnsi"/>
        </w:rPr>
        <w:t>in which they collec</w:t>
      </w:r>
      <w:r w:rsidR="005B551A">
        <w:rPr>
          <w:rFonts w:asciiTheme="minorHAnsi" w:hAnsiTheme="minorHAnsi" w:cstheme="minorHAnsi"/>
        </w:rPr>
        <w:t xml:space="preserve">t new vocabulary for each unit. </w:t>
      </w:r>
      <w:r w:rsidRPr="00046B5B">
        <w:rPr>
          <w:rFonts w:asciiTheme="minorHAnsi" w:hAnsiTheme="minorHAnsi" w:cstheme="minorHAnsi"/>
        </w:rPr>
        <w:t xml:space="preserve">This is kept throughout their time at St Laurence and becomes an effective resource in future lessons. </w:t>
      </w:r>
      <w:r w:rsidRPr="00046B5B">
        <w:rPr>
          <w:rFonts w:asciiTheme="minorHAnsi" w:hAnsiTheme="minorHAnsi" w:cstheme="minorHAnsi"/>
          <w:color w:val="000000"/>
        </w:rPr>
        <w:t xml:space="preserve"> </w:t>
      </w:r>
    </w:p>
    <w:p w14:paraId="2F9BC64F" w14:textId="77777777" w:rsidR="008C02E0" w:rsidRPr="00046B5B" w:rsidRDefault="008C02E0">
      <w:pPr>
        <w:spacing w:after="0" w:line="259" w:lineRule="auto"/>
        <w:ind w:left="0" w:right="0" w:firstLine="0"/>
        <w:rPr>
          <w:rFonts w:asciiTheme="minorHAnsi" w:hAnsiTheme="minorHAnsi" w:cstheme="minorHAnsi"/>
        </w:rPr>
      </w:pPr>
    </w:p>
    <w:p w14:paraId="0613A06A"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 xml:space="preserve">Inclusion  </w:t>
      </w:r>
    </w:p>
    <w:p w14:paraId="39FDC292" w14:textId="77777777" w:rsidR="008C02E0" w:rsidRPr="00046B5B" w:rsidRDefault="003B1ADD" w:rsidP="00046B5B">
      <w:pPr>
        <w:spacing w:after="1" w:line="238" w:lineRule="auto"/>
        <w:ind w:left="-5" w:right="305"/>
        <w:rPr>
          <w:rFonts w:asciiTheme="minorHAnsi" w:hAnsiTheme="minorHAnsi" w:cstheme="minorHAnsi"/>
        </w:rPr>
      </w:pPr>
      <w:r w:rsidRPr="00046B5B">
        <w:rPr>
          <w:rFonts w:asciiTheme="minorHAnsi" w:hAnsiTheme="minorHAnsi" w:cstheme="minorHAnsi"/>
          <w:color w:val="000000"/>
        </w:rPr>
        <w:t xml:space="preserve">In line with our inclusion policy, all children will have equal entitlement to language learning. For most of our children, language learning is a new experience and lessons naturally cater for this, taking into account a range of learning styles, enabling all children to feel success and achieve. However, children will continue to be provided with the individual tailored support they need as required. </w:t>
      </w:r>
    </w:p>
    <w:p w14:paraId="571E407E" w14:textId="77777777" w:rsidR="008C02E0" w:rsidRPr="00046B5B" w:rsidRDefault="003B1ADD">
      <w:pPr>
        <w:spacing w:after="8" w:line="259" w:lineRule="auto"/>
        <w:ind w:left="0" w:right="0" w:firstLine="0"/>
        <w:rPr>
          <w:rFonts w:asciiTheme="minorHAnsi" w:hAnsiTheme="minorHAnsi" w:cstheme="minorHAnsi"/>
        </w:rPr>
      </w:pPr>
      <w:r w:rsidRPr="00046B5B">
        <w:rPr>
          <w:rFonts w:asciiTheme="minorHAnsi" w:hAnsiTheme="minorHAnsi" w:cstheme="minorHAnsi"/>
          <w:b/>
          <w:color w:val="000080"/>
        </w:rPr>
        <w:t xml:space="preserve"> </w:t>
      </w:r>
    </w:p>
    <w:p w14:paraId="3E9CF95D"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Assessment and record keeping</w:t>
      </w:r>
      <w:r w:rsidRPr="00046B5B">
        <w:rPr>
          <w:rFonts w:asciiTheme="minorHAnsi" w:eastAsia="Arial" w:hAnsiTheme="minorHAnsi" w:cstheme="minorHAnsi"/>
          <w:b w:val="0"/>
          <w:color w:val="070606"/>
        </w:rPr>
        <w:t xml:space="preserve"> </w:t>
      </w:r>
    </w:p>
    <w:p w14:paraId="27174B97" w14:textId="77777777" w:rsidR="008C02E0" w:rsidRPr="00046B5B" w:rsidRDefault="003B1ADD" w:rsidP="005B551A">
      <w:pPr>
        <w:ind w:left="-5" w:right="312"/>
        <w:rPr>
          <w:rFonts w:asciiTheme="minorHAnsi" w:hAnsiTheme="minorHAnsi" w:cstheme="minorHAnsi"/>
        </w:rPr>
      </w:pPr>
      <w:r w:rsidRPr="00046B5B">
        <w:rPr>
          <w:rFonts w:asciiTheme="minorHAnsi" w:hAnsiTheme="minorHAnsi" w:cstheme="minorHAnsi"/>
        </w:rPr>
        <w:t>Informal assessment of progress will be made by the language provider during lessons through questioning</w:t>
      </w:r>
      <w:r w:rsidR="005B551A">
        <w:rPr>
          <w:rFonts w:asciiTheme="minorHAnsi" w:hAnsiTheme="minorHAnsi" w:cstheme="minorHAnsi"/>
        </w:rPr>
        <w:t xml:space="preserve"> and oral feedback. </w:t>
      </w:r>
      <w:r w:rsidRPr="00046B5B">
        <w:rPr>
          <w:rFonts w:asciiTheme="minorHAnsi" w:hAnsiTheme="minorHAnsi" w:cstheme="minorHAnsi"/>
        </w:rPr>
        <w:t xml:space="preserve">Individual progress is recorded three times per academic year. Children’s progress is recorded against each of the requirements from the Languages program of study in the National Curriculum.  </w:t>
      </w:r>
    </w:p>
    <w:p w14:paraId="43BB9B6C" w14:textId="77777777" w:rsidR="008C02E0" w:rsidRPr="00046B5B" w:rsidRDefault="003B1ADD">
      <w:pPr>
        <w:spacing w:after="6" w:line="259" w:lineRule="auto"/>
        <w:ind w:left="0" w:right="0" w:firstLine="0"/>
        <w:rPr>
          <w:rFonts w:asciiTheme="minorHAnsi" w:hAnsiTheme="minorHAnsi" w:cstheme="minorHAnsi"/>
        </w:rPr>
      </w:pPr>
      <w:r w:rsidRPr="00046B5B">
        <w:rPr>
          <w:rFonts w:asciiTheme="minorHAnsi" w:hAnsiTheme="minorHAnsi" w:cstheme="minorHAnsi"/>
          <w:b/>
          <w:color w:val="000080"/>
        </w:rPr>
        <w:t xml:space="preserve"> </w:t>
      </w:r>
    </w:p>
    <w:p w14:paraId="0F466796" w14:textId="77777777" w:rsidR="008C02E0" w:rsidRPr="00046B5B" w:rsidRDefault="003B1ADD">
      <w:pPr>
        <w:pStyle w:val="Heading1"/>
        <w:ind w:left="-5"/>
        <w:rPr>
          <w:rFonts w:asciiTheme="minorHAnsi" w:hAnsiTheme="minorHAnsi" w:cstheme="minorHAnsi"/>
        </w:rPr>
      </w:pPr>
      <w:r w:rsidRPr="00046B5B">
        <w:rPr>
          <w:rFonts w:asciiTheme="minorHAnsi" w:hAnsiTheme="minorHAnsi" w:cstheme="minorHAnsi"/>
        </w:rPr>
        <w:t>Monitoring and evaluation</w:t>
      </w:r>
      <w:r w:rsidRPr="00046B5B">
        <w:rPr>
          <w:rFonts w:asciiTheme="minorHAnsi" w:eastAsia="Arial" w:hAnsiTheme="minorHAnsi" w:cstheme="minorHAnsi"/>
          <w:b w:val="0"/>
          <w:color w:val="070606"/>
        </w:rPr>
        <w:t xml:space="preserve"> </w:t>
      </w:r>
    </w:p>
    <w:p w14:paraId="1B00A7CE" w14:textId="77777777" w:rsidR="008C02E0" w:rsidRPr="00046B5B" w:rsidRDefault="003B1ADD">
      <w:pPr>
        <w:ind w:left="-5" w:right="312"/>
        <w:rPr>
          <w:rFonts w:asciiTheme="minorHAnsi" w:hAnsiTheme="minorHAnsi" w:cstheme="minorHAnsi"/>
        </w:rPr>
      </w:pPr>
      <w:r w:rsidRPr="00046B5B">
        <w:rPr>
          <w:rFonts w:asciiTheme="minorHAnsi" w:hAnsiTheme="minorHAnsi" w:cstheme="minorHAnsi"/>
        </w:rPr>
        <w:t>The Subject leader, along with SLT, monitors the subject through planning and book looks as well as drop-ins and pupil consultations. The subject leader’s role includes supporting staff in the teaching of French; sharing good practice and development points through effective feedback, as well as providing a lead and direction for the subject.</w:t>
      </w:r>
      <w:r w:rsidRPr="00046B5B">
        <w:rPr>
          <w:rFonts w:asciiTheme="minorHAnsi" w:eastAsia="Arial" w:hAnsiTheme="minorHAnsi" w:cstheme="minorHAnsi"/>
        </w:rPr>
        <w:t xml:space="preserve"> </w:t>
      </w:r>
    </w:p>
    <w:p w14:paraId="03325A2A" w14:textId="77777777" w:rsidR="008C02E0" w:rsidRPr="00046B5B" w:rsidRDefault="003B1ADD">
      <w:pPr>
        <w:spacing w:after="0" w:line="259" w:lineRule="auto"/>
        <w:ind w:left="0" w:right="0" w:firstLine="0"/>
        <w:rPr>
          <w:rFonts w:asciiTheme="minorHAnsi" w:hAnsiTheme="minorHAnsi" w:cstheme="minorHAnsi"/>
        </w:rPr>
      </w:pPr>
      <w:r w:rsidRPr="00046B5B">
        <w:rPr>
          <w:rFonts w:asciiTheme="minorHAnsi" w:eastAsia="Arial" w:hAnsiTheme="minorHAnsi" w:cstheme="minorHAnsi"/>
        </w:rPr>
        <w:t xml:space="preserve">  </w:t>
      </w:r>
    </w:p>
    <w:p w14:paraId="3DB9A5F2" w14:textId="77777777" w:rsidR="008C02E0" w:rsidRPr="00046B5B" w:rsidRDefault="00146BB0">
      <w:pPr>
        <w:ind w:left="-5" w:right="312"/>
        <w:rPr>
          <w:rFonts w:asciiTheme="minorHAnsi" w:hAnsiTheme="minorHAnsi" w:cstheme="minorHAnsi"/>
        </w:rPr>
      </w:pPr>
      <w:r w:rsidRPr="00046B5B">
        <w:rPr>
          <w:rFonts w:asciiTheme="minorHAnsi" w:hAnsiTheme="minorHAnsi" w:cstheme="minorHAnsi"/>
        </w:rPr>
        <w:t xml:space="preserve">Policy written by: </w:t>
      </w:r>
      <w:r w:rsidR="00BE7055">
        <w:rPr>
          <w:rFonts w:asciiTheme="minorHAnsi" w:hAnsiTheme="minorHAnsi" w:cstheme="minorHAnsi"/>
        </w:rPr>
        <w:t>Abigail Gasking</w:t>
      </w:r>
    </w:p>
    <w:p w14:paraId="16200099" w14:textId="77777777" w:rsidR="008C02E0" w:rsidRPr="00046B5B" w:rsidRDefault="00BE7055">
      <w:pPr>
        <w:ind w:left="-5" w:right="312"/>
        <w:rPr>
          <w:rFonts w:asciiTheme="minorHAnsi" w:hAnsiTheme="minorHAnsi" w:cstheme="minorHAnsi"/>
        </w:rPr>
      </w:pPr>
      <w:r>
        <w:rPr>
          <w:rFonts w:asciiTheme="minorHAnsi" w:hAnsiTheme="minorHAnsi" w:cstheme="minorHAnsi"/>
        </w:rPr>
        <w:t>Policy written: April 2025</w:t>
      </w:r>
      <w:r w:rsidR="003B1ADD" w:rsidRPr="00046B5B">
        <w:rPr>
          <w:rFonts w:asciiTheme="minorHAnsi" w:eastAsia="Arial" w:hAnsiTheme="minorHAnsi" w:cstheme="minorHAnsi"/>
        </w:rPr>
        <w:t xml:space="preserve"> </w:t>
      </w:r>
    </w:p>
    <w:p w14:paraId="64C3A33B" w14:textId="77777777" w:rsidR="008C02E0" w:rsidRPr="00046B5B" w:rsidRDefault="00BE7055" w:rsidP="005B551A">
      <w:pPr>
        <w:ind w:left="-5" w:right="312"/>
        <w:rPr>
          <w:rFonts w:asciiTheme="minorHAnsi" w:hAnsiTheme="minorHAnsi" w:cstheme="minorHAnsi"/>
        </w:rPr>
      </w:pPr>
      <w:r>
        <w:rPr>
          <w:rFonts w:asciiTheme="minorHAnsi" w:hAnsiTheme="minorHAnsi" w:cstheme="minorHAnsi"/>
        </w:rPr>
        <w:t>Review date: April 2027</w:t>
      </w:r>
      <w:r w:rsidR="003B1ADD" w:rsidRPr="00046B5B">
        <w:rPr>
          <w:rFonts w:asciiTheme="minorHAnsi" w:eastAsia="Arial" w:hAnsiTheme="minorHAnsi" w:cstheme="minorHAnsi"/>
        </w:rPr>
        <w:t xml:space="preserve"> </w:t>
      </w:r>
    </w:p>
    <w:sectPr w:rsidR="008C02E0" w:rsidRPr="00046B5B" w:rsidSect="005B551A">
      <w:headerReference w:type="default" r:id="rId11"/>
      <w:pgSz w:w="11906" w:h="16838"/>
      <w:pgMar w:top="1134" w:right="1099" w:bottom="1523" w:left="1440" w:header="45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28E2" w14:textId="77777777" w:rsidR="005B551A" w:rsidRDefault="005B551A" w:rsidP="005B551A">
      <w:pPr>
        <w:spacing w:after="0" w:line="240" w:lineRule="auto"/>
      </w:pPr>
      <w:r>
        <w:separator/>
      </w:r>
    </w:p>
  </w:endnote>
  <w:endnote w:type="continuationSeparator" w:id="0">
    <w:p w14:paraId="341E6368" w14:textId="77777777" w:rsidR="005B551A" w:rsidRDefault="005B551A" w:rsidP="005B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03AA4" w14:textId="77777777" w:rsidR="005B551A" w:rsidRDefault="005B551A" w:rsidP="005B551A">
      <w:pPr>
        <w:spacing w:after="0" w:line="240" w:lineRule="auto"/>
      </w:pPr>
      <w:r>
        <w:separator/>
      </w:r>
    </w:p>
  </w:footnote>
  <w:footnote w:type="continuationSeparator" w:id="0">
    <w:p w14:paraId="07EEB745" w14:textId="77777777" w:rsidR="005B551A" w:rsidRDefault="005B551A" w:rsidP="005B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2CB5" w14:textId="77777777" w:rsidR="005B551A" w:rsidRDefault="005B551A" w:rsidP="005B551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BB9"/>
    <w:multiLevelType w:val="hybridMultilevel"/>
    <w:tmpl w:val="BE703F8A"/>
    <w:lvl w:ilvl="0" w:tplc="FC2E01E0">
      <w:start w:val="1"/>
      <w:numFmt w:val="bullet"/>
      <w:lvlText w:val="•"/>
      <w:lvlJc w:val="left"/>
      <w:pPr>
        <w:ind w:left="360"/>
      </w:pPr>
      <w:rPr>
        <w:rFonts w:ascii="Arial" w:eastAsia="Arial" w:hAnsi="Arial" w:cs="Arial"/>
        <w:b w:val="0"/>
        <w:i w:val="0"/>
        <w:strike w:val="0"/>
        <w:dstrike w:val="0"/>
        <w:color w:val="070606"/>
        <w:sz w:val="21"/>
        <w:szCs w:val="21"/>
        <w:u w:val="none" w:color="000000"/>
        <w:bdr w:val="none" w:sz="0" w:space="0" w:color="auto"/>
        <w:shd w:val="clear" w:color="auto" w:fill="auto"/>
        <w:vertAlign w:val="baseline"/>
      </w:rPr>
    </w:lvl>
    <w:lvl w:ilvl="1" w:tplc="40CAF6EA">
      <w:start w:val="1"/>
      <w:numFmt w:val="bullet"/>
      <w:lvlText w:val="o"/>
      <w:lvlJc w:val="left"/>
      <w:pPr>
        <w:ind w:left="1080"/>
      </w:pPr>
      <w:rPr>
        <w:rFonts w:ascii="Segoe UI Symbol" w:eastAsia="Segoe UI Symbol" w:hAnsi="Segoe UI Symbol" w:cs="Segoe UI Symbol"/>
        <w:b w:val="0"/>
        <w:i w:val="0"/>
        <w:strike w:val="0"/>
        <w:dstrike w:val="0"/>
        <w:color w:val="070606"/>
        <w:sz w:val="21"/>
        <w:szCs w:val="21"/>
        <w:u w:val="none" w:color="000000"/>
        <w:bdr w:val="none" w:sz="0" w:space="0" w:color="auto"/>
        <w:shd w:val="clear" w:color="auto" w:fill="auto"/>
        <w:vertAlign w:val="baseline"/>
      </w:rPr>
    </w:lvl>
    <w:lvl w:ilvl="2" w:tplc="2CCE6416">
      <w:start w:val="1"/>
      <w:numFmt w:val="bullet"/>
      <w:lvlText w:val="▪"/>
      <w:lvlJc w:val="left"/>
      <w:pPr>
        <w:ind w:left="1800"/>
      </w:pPr>
      <w:rPr>
        <w:rFonts w:ascii="Segoe UI Symbol" w:eastAsia="Segoe UI Symbol" w:hAnsi="Segoe UI Symbol" w:cs="Segoe UI Symbol"/>
        <w:b w:val="0"/>
        <w:i w:val="0"/>
        <w:strike w:val="0"/>
        <w:dstrike w:val="0"/>
        <w:color w:val="070606"/>
        <w:sz w:val="21"/>
        <w:szCs w:val="21"/>
        <w:u w:val="none" w:color="000000"/>
        <w:bdr w:val="none" w:sz="0" w:space="0" w:color="auto"/>
        <w:shd w:val="clear" w:color="auto" w:fill="auto"/>
        <w:vertAlign w:val="baseline"/>
      </w:rPr>
    </w:lvl>
    <w:lvl w:ilvl="3" w:tplc="FBE2A2AE">
      <w:start w:val="1"/>
      <w:numFmt w:val="bullet"/>
      <w:lvlText w:val="•"/>
      <w:lvlJc w:val="left"/>
      <w:pPr>
        <w:ind w:left="2520"/>
      </w:pPr>
      <w:rPr>
        <w:rFonts w:ascii="Arial" w:eastAsia="Arial" w:hAnsi="Arial" w:cs="Arial"/>
        <w:b w:val="0"/>
        <w:i w:val="0"/>
        <w:strike w:val="0"/>
        <w:dstrike w:val="0"/>
        <w:color w:val="070606"/>
        <w:sz w:val="21"/>
        <w:szCs w:val="21"/>
        <w:u w:val="none" w:color="000000"/>
        <w:bdr w:val="none" w:sz="0" w:space="0" w:color="auto"/>
        <w:shd w:val="clear" w:color="auto" w:fill="auto"/>
        <w:vertAlign w:val="baseline"/>
      </w:rPr>
    </w:lvl>
    <w:lvl w:ilvl="4" w:tplc="59103ECC">
      <w:start w:val="1"/>
      <w:numFmt w:val="bullet"/>
      <w:lvlText w:val="o"/>
      <w:lvlJc w:val="left"/>
      <w:pPr>
        <w:ind w:left="3240"/>
      </w:pPr>
      <w:rPr>
        <w:rFonts w:ascii="Segoe UI Symbol" w:eastAsia="Segoe UI Symbol" w:hAnsi="Segoe UI Symbol" w:cs="Segoe UI Symbol"/>
        <w:b w:val="0"/>
        <w:i w:val="0"/>
        <w:strike w:val="0"/>
        <w:dstrike w:val="0"/>
        <w:color w:val="070606"/>
        <w:sz w:val="21"/>
        <w:szCs w:val="21"/>
        <w:u w:val="none" w:color="000000"/>
        <w:bdr w:val="none" w:sz="0" w:space="0" w:color="auto"/>
        <w:shd w:val="clear" w:color="auto" w:fill="auto"/>
        <w:vertAlign w:val="baseline"/>
      </w:rPr>
    </w:lvl>
    <w:lvl w:ilvl="5" w:tplc="7590B736">
      <w:start w:val="1"/>
      <w:numFmt w:val="bullet"/>
      <w:lvlText w:val="▪"/>
      <w:lvlJc w:val="left"/>
      <w:pPr>
        <w:ind w:left="3960"/>
      </w:pPr>
      <w:rPr>
        <w:rFonts w:ascii="Segoe UI Symbol" w:eastAsia="Segoe UI Symbol" w:hAnsi="Segoe UI Symbol" w:cs="Segoe UI Symbol"/>
        <w:b w:val="0"/>
        <w:i w:val="0"/>
        <w:strike w:val="0"/>
        <w:dstrike w:val="0"/>
        <w:color w:val="070606"/>
        <w:sz w:val="21"/>
        <w:szCs w:val="21"/>
        <w:u w:val="none" w:color="000000"/>
        <w:bdr w:val="none" w:sz="0" w:space="0" w:color="auto"/>
        <w:shd w:val="clear" w:color="auto" w:fill="auto"/>
        <w:vertAlign w:val="baseline"/>
      </w:rPr>
    </w:lvl>
    <w:lvl w:ilvl="6" w:tplc="436CDE68">
      <w:start w:val="1"/>
      <w:numFmt w:val="bullet"/>
      <w:lvlText w:val="•"/>
      <w:lvlJc w:val="left"/>
      <w:pPr>
        <w:ind w:left="4680"/>
      </w:pPr>
      <w:rPr>
        <w:rFonts w:ascii="Arial" w:eastAsia="Arial" w:hAnsi="Arial" w:cs="Arial"/>
        <w:b w:val="0"/>
        <w:i w:val="0"/>
        <w:strike w:val="0"/>
        <w:dstrike w:val="0"/>
        <w:color w:val="070606"/>
        <w:sz w:val="21"/>
        <w:szCs w:val="21"/>
        <w:u w:val="none" w:color="000000"/>
        <w:bdr w:val="none" w:sz="0" w:space="0" w:color="auto"/>
        <w:shd w:val="clear" w:color="auto" w:fill="auto"/>
        <w:vertAlign w:val="baseline"/>
      </w:rPr>
    </w:lvl>
    <w:lvl w:ilvl="7" w:tplc="DA826ED8">
      <w:start w:val="1"/>
      <w:numFmt w:val="bullet"/>
      <w:lvlText w:val="o"/>
      <w:lvlJc w:val="left"/>
      <w:pPr>
        <w:ind w:left="5400"/>
      </w:pPr>
      <w:rPr>
        <w:rFonts w:ascii="Segoe UI Symbol" w:eastAsia="Segoe UI Symbol" w:hAnsi="Segoe UI Symbol" w:cs="Segoe UI Symbol"/>
        <w:b w:val="0"/>
        <w:i w:val="0"/>
        <w:strike w:val="0"/>
        <w:dstrike w:val="0"/>
        <w:color w:val="070606"/>
        <w:sz w:val="21"/>
        <w:szCs w:val="21"/>
        <w:u w:val="none" w:color="000000"/>
        <w:bdr w:val="none" w:sz="0" w:space="0" w:color="auto"/>
        <w:shd w:val="clear" w:color="auto" w:fill="auto"/>
        <w:vertAlign w:val="baseline"/>
      </w:rPr>
    </w:lvl>
    <w:lvl w:ilvl="8" w:tplc="BFEAEA72">
      <w:start w:val="1"/>
      <w:numFmt w:val="bullet"/>
      <w:lvlText w:val="▪"/>
      <w:lvlJc w:val="left"/>
      <w:pPr>
        <w:ind w:left="6120"/>
      </w:pPr>
      <w:rPr>
        <w:rFonts w:ascii="Segoe UI Symbol" w:eastAsia="Segoe UI Symbol" w:hAnsi="Segoe UI Symbol" w:cs="Segoe UI Symbol"/>
        <w:b w:val="0"/>
        <w:i w:val="0"/>
        <w:strike w:val="0"/>
        <w:dstrike w:val="0"/>
        <w:color w:val="070606"/>
        <w:sz w:val="21"/>
        <w:szCs w:val="21"/>
        <w:u w:val="none" w:color="000000"/>
        <w:bdr w:val="none" w:sz="0" w:space="0" w:color="auto"/>
        <w:shd w:val="clear" w:color="auto" w:fill="auto"/>
        <w:vertAlign w:val="baseline"/>
      </w:rPr>
    </w:lvl>
  </w:abstractNum>
  <w:abstractNum w:abstractNumId="1" w15:restartNumberingAfterBreak="0">
    <w:nsid w:val="77B5353D"/>
    <w:multiLevelType w:val="hybridMultilevel"/>
    <w:tmpl w:val="3A9E24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E0"/>
    <w:rsid w:val="00046B5B"/>
    <w:rsid w:val="00146BB0"/>
    <w:rsid w:val="003B1ADD"/>
    <w:rsid w:val="00412393"/>
    <w:rsid w:val="00514720"/>
    <w:rsid w:val="005B551A"/>
    <w:rsid w:val="006079B9"/>
    <w:rsid w:val="008C02E0"/>
    <w:rsid w:val="00B2358C"/>
    <w:rsid w:val="00BE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5158"/>
  <w15:docId w15:val="{D0FB012D-5CBC-48CF-878D-50FE8B46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124" w:hanging="10"/>
    </w:pPr>
    <w:rPr>
      <w:rFonts w:ascii="Verdana" w:eastAsia="Verdana" w:hAnsi="Verdana" w:cs="Verdana"/>
      <w:color w:val="070606"/>
      <w:sz w:val="21"/>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8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8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358C"/>
    <w:pPr>
      <w:ind w:left="720"/>
      <w:contextualSpacing/>
    </w:pPr>
  </w:style>
  <w:style w:type="paragraph" w:styleId="Header">
    <w:name w:val="header"/>
    <w:basedOn w:val="Normal"/>
    <w:link w:val="HeaderChar"/>
    <w:uiPriority w:val="99"/>
    <w:unhideWhenUsed/>
    <w:rsid w:val="005B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51A"/>
    <w:rPr>
      <w:rFonts w:ascii="Verdana" w:eastAsia="Verdana" w:hAnsi="Verdana" w:cs="Verdana"/>
      <w:color w:val="070606"/>
      <w:sz w:val="21"/>
    </w:rPr>
  </w:style>
  <w:style w:type="paragraph" w:styleId="Footer">
    <w:name w:val="footer"/>
    <w:basedOn w:val="Normal"/>
    <w:link w:val="FooterChar"/>
    <w:uiPriority w:val="99"/>
    <w:unhideWhenUsed/>
    <w:rsid w:val="005B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51A"/>
    <w:rPr>
      <w:rFonts w:ascii="Verdana" w:eastAsia="Verdana" w:hAnsi="Verdana" w:cs="Verdana"/>
      <w:color w:val="07060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71641-BBF1-4A27-88D9-C9782CD66487}">
  <ds:schemaRefs>
    <ds:schemaRef ds:uri="http://www.w3.org/XML/1998/namespace"/>
    <ds:schemaRef ds:uri="http://schemas.microsoft.com/office/infopath/2007/PartnerControls"/>
    <ds:schemaRef ds:uri="http://purl.org/dc/terms/"/>
    <ds:schemaRef ds:uri="2eea6610-b9d2-4ce2-aaa6-6b42a9db71c2"/>
    <ds:schemaRef ds:uri="19bfc5ac-a5c1-46fb-a1fe-155f662c779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1D1C49-5258-422A-BD6E-3E10F7CE9027}">
  <ds:schemaRefs>
    <ds:schemaRef ds:uri="http://schemas.microsoft.com/sharepoint/v3/contenttype/forms"/>
  </ds:schemaRefs>
</ds:datastoreItem>
</file>

<file path=customXml/itemProps3.xml><?xml version="1.0" encoding="utf-8"?>
<ds:datastoreItem xmlns:ds="http://schemas.openxmlformats.org/officeDocument/2006/customXml" ds:itemID="{5F33BACC-6AF4-4C68-9518-6EED291C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 wendy</dc:creator>
  <cp:keywords/>
  <cp:lastModifiedBy>S Graham</cp:lastModifiedBy>
  <cp:revision>3</cp:revision>
  <cp:lastPrinted>2023-12-04T09:55:00Z</cp:lastPrinted>
  <dcterms:created xsi:type="dcterms:W3CDTF">2025-03-07T14:42:00Z</dcterms:created>
  <dcterms:modified xsi:type="dcterms:W3CDTF">2025-04-15T09:55:00Z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